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0" w:line="240" w:lineRule="auto"/>
        <w:ind w:left="0"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RELEASE NOTES</w:t>
        <w:br w:type="textWrapping"/>
      </w:r>
      <w:r w:rsidDel="00000000" w:rsidR="00000000" w:rsidRPr="00000000">
        <w:rPr>
          <w:rtl w:val="0"/>
        </w:rPr>
      </w:r>
    </w:p>
    <w:p w:rsidR="00000000" w:rsidDel="00000000" w:rsidP="00000000" w:rsidRDefault="00000000" w:rsidRPr="00000000" w14:paraId="00000002">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Model:</w:t>
      </w:r>
      <w:r w:rsidDel="00000000" w:rsidR="00000000" w:rsidRPr="00000000">
        <w:rPr>
          <w:rFonts w:ascii="Arial" w:cs="Arial" w:eastAsia="Arial" w:hAnsi="Arial"/>
          <w:color w:val="000000"/>
          <w:sz w:val="22"/>
          <w:szCs w:val="22"/>
          <w:shd w:fill="auto" w:val="clear"/>
          <w:vertAlign w:val="baseline"/>
          <w:rtl w:val="0"/>
        </w:rPr>
        <w:t xml:space="preserve">  nhc_wsp_v1.</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shd w:fill="auto" w:val="clear"/>
          <w:vertAlign w:val="baseline"/>
          <w:rtl w:val="0"/>
        </w:rPr>
        <w:t xml:space="preserve">.0 </w:t>
      </w:r>
    </w:p>
    <w:p w:rsidR="00000000" w:rsidDel="00000000" w:rsidP="00000000" w:rsidRDefault="00000000" w:rsidRPr="00000000" w14:paraId="00000003">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Released to NCO on:</w:t>
      </w:r>
      <w:r w:rsidDel="00000000" w:rsidR="00000000" w:rsidRPr="00000000">
        <w:rPr>
          <w:rFonts w:ascii="Arial" w:cs="Arial" w:eastAsia="Arial" w:hAnsi="Arial"/>
          <w:color w:val="000000"/>
          <w:sz w:val="22"/>
          <w:szCs w:val="22"/>
          <w:shd w:fill="auto" w:val="clear"/>
          <w:vertAlign w:val="baseline"/>
          <w:rtl w:val="0"/>
        </w:rPr>
        <w:t xml:space="preserve"> 2/</w:t>
      </w:r>
      <w:r w:rsidDel="00000000" w:rsidR="00000000" w:rsidRPr="00000000">
        <w:rPr>
          <w:rFonts w:ascii="Arial" w:cs="Arial" w:eastAsia="Arial" w:hAnsi="Arial"/>
          <w:sz w:val="22"/>
          <w:szCs w:val="22"/>
          <w:rtl w:val="0"/>
        </w:rPr>
        <w:t xml:space="preserve">21</w:t>
      </w:r>
      <w:r w:rsidDel="00000000" w:rsidR="00000000" w:rsidRPr="00000000">
        <w:rPr>
          <w:rFonts w:ascii="Arial" w:cs="Arial" w:eastAsia="Arial" w:hAnsi="Arial"/>
          <w:color w:val="000000"/>
          <w:sz w:val="22"/>
          <w:szCs w:val="22"/>
          <w:shd w:fill="auto" w:val="clear"/>
          <w:vertAlign w:val="baseline"/>
          <w:rtl w:val="0"/>
        </w:rPr>
        <w:t xml:space="preserve">/202</w:t>
      </w: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04">
      <w:pPr>
        <w:spacing w:after="0" w:before="0" w:line="240" w:lineRule="auto"/>
        <w:ind w:left="0" w:right="0" w:firstLine="0"/>
        <w:jc w:val="left"/>
        <w:rPr>
          <w:rFonts w:ascii="Arial" w:cs="Arial" w:eastAsia="Arial" w:hAnsi="Arial"/>
          <w:color w:val="000000"/>
          <w:sz w:val="22"/>
          <w:szCs w:val="22"/>
          <w:highlight w:val="white"/>
          <w:vertAlign w:val="baseline"/>
        </w:rPr>
      </w:pPr>
      <w:r w:rsidDel="00000000" w:rsidR="00000000" w:rsidRPr="00000000">
        <w:rPr>
          <w:rFonts w:ascii="Arial" w:cs="Arial" w:eastAsia="Arial" w:hAnsi="Arial"/>
          <w:b w:val="1"/>
          <w:color w:val="000000"/>
          <w:sz w:val="22"/>
          <w:szCs w:val="22"/>
          <w:highlight w:val="white"/>
          <w:vertAlign w:val="baseline"/>
          <w:rtl w:val="0"/>
        </w:rPr>
        <w:t xml:space="preserve">Purpose: </w:t>
      </w:r>
      <w:r w:rsidDel="00000000" w:rsidR="00000000" w:rsidRPr="00000000">
        <w:rPr>
          <w:rFonts w:ascii="Arial" w:cs="Arial" w:eastAsia="Arial" w:hAnsi="Arial"/>
          <w:color w:val="000000"/>
          <w:sz w:val="22"/>
          <w:szCs w:val="22"/>
          <w:highlight w:val="white"/>
          <w:vertAlign w:val="baseline"/>
          <w:rtl w:val="0"/>
        </w:rPr>
        <w:t xml:space="preserve"> The National Hurricane Center utilizes the wind speed probability model to provide probabilities of 34-kt, 50-kt, and 64-kt winds associated with tropical cyclones. The model output is used for graphical products on the NHC website, and is utilized by Weather Forecast Offices as well. This release includes annual updates to address coefficient file updates, minor code updates, and fixes a minor bug in the algorithm </w:t>
      </w:r>
    </w:p>
    <w:p w:rsidR="00000000" w:rsidDel="00000000" w:rsidP="00000000" w:rsidRDefault="00000000" w:rsidRPr="00000000" w14:paraId="00000005">
      <w:pPr>
        <w:spacing w:after="0" w:before="0" w:line="240" w:lineRule="auto"/>
        <w:ind w:left="0" w:right="0" w:firstLine="0"/>
        <w:jc w:val="left"/>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06">
      <w:pPr>
        <w:spacing w:after="0" w:before="0" w:line="240" w:lineRule="auto"/>
        <w:ind w:left="0" w:right="0" w:firstLine="0"/>
        <w:jc w:val="left"/>
        <w:rPr>
          <w:rFonts w:ascii="Arial" w:cs="Arial" w:eastAsia="Arial" w:hAnsi="Arial"/>
          <w:color w:val="000000"/>
          <w:sz w:val="22"/>
          <w:szCs w:val="22"/>
          <w:highlight w:val="white"/>
          <w:vertAlign w:val="baseline"/>
        </w:rPr>
      </w:pPr>
      <w:r w:rsidDel="00000000" w:rsidR="00000000" w:rsidRPr="00000000">
        <w:rPr>
          <w:rFonts w:ascii="Arial" w:cs="Arial" w:eastAsia="Arial" w:hAnsi="Arial"/>
          <w:b w:val="1"/>
          <w:color w:val="000000"/>
          <w:sz w:val="22"/>
          <w:szCs w:val="22"/>
          <w:highlight w:val="white"/>
          <w:vertAlign w:val="baseline"/>
          <w:rtl w:val="0"/>
        </w:rPr>
        <w:t xml:space="preserve">Primary developers:</w:t>
      </w:r>
      <w:r w:rsidDel="00000000" w:rsidR="00000000" w:rsidRPr="00000000">
        <w:rPr>
          <w:rFonts w:ascii="Arial" w:cs="Arial" w:eastAsia="Arial" w:hAnsi="Arial"/>
          <w:color w:val="000000"/>
          <w:sz w:val="22"/>
          <w:szCs w:val="22"/>
          <w:highlight w:val="white"/>
          <w:vertAlign w:val="baseline"/>
          <w:rtl w:val="0"/>
        </w:rPr>
        <w:t xml:space="preserve"> Matt Onderlinde/NHC/TSB, </w:t>
      </w:r>
      <w:r w:rsidDel="00000000" w:rsidR="00000000" w:rsidRPr="00000000">
        <w:rPr>
          <w:rFonts w:ascii="Arial" w:cs="Arial" w:eastAsia="Arial" w:hAnsi="Arial"/>
          <w:sz w:val="22"/>
          <w:szCs w:val="22"/>
          <w:highlight w:val="white"/>
          <w:rtl w:val="0"/>
        </w:rPr>
        <w:t xml:space="preserve">Pablo Santos</w:t>
      </w:r>
      <w:r w:rsidDel="00000000" w:rsidR="00000000" w:rsidRPr="00000000">
        <w:rPr>
          <w:rFonts w:ascii="Arial" w:cs="Arial" w:eastAsia="Arial" w:hAnsi="Arial"/>
          <w:color w:val="000000"/>
          <w:sz w:val="22"/>
          <w:szCs w:val="22"/>
          <w:highlight w:val="white"/>
          <w:vertAlign w:val="baseline"/>
          <w:rtl w:val="0"/>
        </w:rPr>
        <w:t xml:space="preserve">/NHC/TSB, Alan Brammer/CIRA/CSU, Mark DeMaria/CIRA/CSU, Andrea Schumacher/CIRA/CSU and other contributors</w:t>
      </w:r>
    </w:p>
    <w:p w:rsidR="00000000" w:rsidDel="00000000" w:rsidP="00000000" w:rsidRDefault="00000000" w:rsidRPr="00000000" w14:paraId="00000007">
      <w:pPr>
        <w:spacing w:after="0" w:before="0" w:line="240" w:lineRule="auto"/>
        <w:ind w:left="0" w:right="0" w:firstLine="0"/>
        <w:jc w:val="left"/>
        <w:rPr>
          <w:rFonts w:ascii="Arial" w:cs="Arial" w:eastAsia="Arial" w:hAnsi="Arial"/>
          <w:b w:val="1"/>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08">
      <w:pPr>
        <w:spacing w:after="0" w:before="0" w:line="240" w:lineRule="auto"/>
        <w:ind w:left="0" w:right="0" w:firstLine="0"/>
        <w:jc w:val="left"/>
        <w:rPr>
          <w:rFonts w:ascii="Arial" w:cs="Arial" w:eastAsia="Arial" w:hAnsi="Arial"/>
          <w:color w:val="000000"/>
          <w:sz w:val="22"/>
          <w:szCs w:val="22"/>
          <w:highlight w:val="white"/>
          <w:vertAlign w:val="baseline"/>
        </w:rPr>
      </w:pPr>
      <w:r w:rsidDel="00000000" w:rsidR="00000000" w:rsidRPr="00000000">
        <w:rPr>
          <w:rFonts w:ascii="Arial" w:cs="Arial" w:eastAsia="Arial" w:hAnsi="Arial"/>
          <w:b w:val="1"/>
          <w:color w:val="000000"/>
          <w:sz w:val="22"/>
          <w:szCs w:val="22"/>
          <w:highlight w:val="white"/>
          <w:vertAlign w:val="baseline"/>
          <w:rtl w:val="0"/>
        </w:rPr>
        <w:t xml:space="preserve">Runs on:</w:t>
      </w:r>
      <w:r w:rsidDel="00000000" w:rsidR="00000000" w:rsidRPr="00000000">
        <w:rPr>
          <w:rFonts w:ascii="Arial" w:cs="Arial" w:eastAsia="Arial" w:hAnsi="Arial"/>
          <w:color w:val="000000"/>
          <w:sz w:val="22"/>
          <w:szCs w:val="22"/>
          <w:highlight w:val="white"/>
          <w:vertAlign w:val="baseline"/>
          <w:rtl w:val="0"/>
        </w:rPr>
        <w:t xml:space="preserve"> The National Weather Service (NWS) Weather and Climate Operational Supercomputing System (WCOSS). The wind speed probability model runs for storms in the Atlantic, East Pacific, Central Pacific, and West Pacific that are forecast by NHC/CPHC/JTWC. The WSP model runs 8 times per day at 1 min past 03, 09, 15 and 21 UTC when the NHC advisories are issued, with early runs 60 min before those when the preliminary NHC forecasts are issued. </w:t>
      </w:r>
    </w:p>
    <w:p w:rsidR="00000000" w:rsidDel="00000000" w:rsidP="00000000" w:rsidRDefault="00000000" w:rsidRPr="00000000" w14:paraId="00000009">
      <w:pPr>
        <w:spacing w:after="0" w:before="0" w:line="240" w:lineRule="auto"/>
        <w:ind w:left="0" w:right="0" w:firstLine="0"/>
        <w:jc w:val="left"/>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0A">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2"/>
          <w:szCs w:val="22"/>
          <w:highlight w:val="white"/>
          <w:vertAlign w:val="baseline"/>
          <w:rtl w:val="0"/>
        </w:rPr>
        <w:t xml:space="preserve">Release tag:</w:t>
      </w:r>
      <w:r w:rsidDel="00000000" w:rsidR="00000000" w:rsidRPr="00000000">
        <w:rPr>
          <w:rFonts w:ascii="Arial" w:cs="Arial" w:eastAsia="Arial" w:hAnsi="Arial"/>
          <w:color w:val="000000"/>
          <w:sz w:val="22"/>
          <w:szCs w:val="22"/>
          <w:highlight w:val="white"/>
          <w:vertAlign w:val="baseline"/>
          <w:rtl w:val="0"/>
        </w:rPr>
        <w:t xml:space="preserve"> </w:t>
        <w:tab/>
        <w:t xml:space="preserve">git@git.nhc.noaa.gov</w:t>
      </w:r>
      <w:r w:rsidDel="00000000" w:rsidR="00000000" w:rsidRPr="00000000">
        <w:rPr>
          <w:rFonts w:ascii="Arial" w:cs="Arial" w:eastAsia="Arial" w:hAnsi="Arial"/>
          <w:color w:val="222222"/>
          <w:sz w:val="22"/>
          <w:szCs w:val="22"/>
          <w:highlight w:val="white"/>
          <w:vertAlign w:val="baseline"/>
          <w:rtl w:val="0"/>
        </w:rPr>
        <w:t xml:space="preserve">:nhc_wsp.git, tag/v1.</w:t>
      </w:r>
      <w:r w:rsidDel="00000000" w:rsidR="00000000" w:rsidRPr="00000000">
        <w:rPr>
          <w:rFonts w:ascii="Arial" w:cs="Arial" w:eastAsia="Arial" w:hAnsi="Arial"/>
          <w:color w:val="222222"/>
          <w:sz w:val="22"/>
          <w:szCs w:val="22"/>
          <w:highlight w:val="white"/>
          <w:rtl w:val="0"/>
        </w:rPr>
        <w:t xml:space="preserve">10</w:t>
      </w:r>
      <w:r w:rsidDel="00000000" w:rsidR="00000000" w:rsidRPr="00000000">
        <w:rPr>
          <w:rFonts w:ascii="Arial" w:cs="Arial" w:eastAsia="Arial" w:hAnsi="Arial"/>
          <w:color w:val="222222"/>
          <w:sz w:val="22"/>
          <w:szCs w:val="22"/>
          <w:highlight w:val="white"/>
          <w:vertAlign w:val="baseline"/>
          <w:rtl w:val="0"/>
        </w:rPr>
        <w:t xml:space="preserve">.0</w:t>
        <w:br w:type="textWrapping"/>
      </w:r>
      <w:r w:rsidDel="00000000" w:rsidR="00000000" w:rsidRPr="00000000">
        <w:rPr>
          <w:rtl w:val="0"/>
        </w:rPr>
      </w:r>
    </w:p>
    <w:p w:rsidR="00000000" w:rsidDel="00000000" w:rsidP="00000000" w:rsidRDefault="00000000" w:rsidRPr="00000000" w14:paraId="0000000B">
      <w:pPr>
        <w:spacing w:after="160" w:before="0" w:line="240" w:lineRule="auto"/>
        <w:ind w:left="0"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External software used:</w:t>
      </w:r>
    </w:p>
    <w:p w:rsidR="00000000" w:rsidDel="00000000" w:rsidP="00000000" w:rsidRDefault="00000000" w:rsidRPr="00000000" w14:paraId="0000000C">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vertAlign w:val="baseline"/>
          <w:rtl w:val="0"/>
        </w:rPr>
        <w:t xml:space="preserve">Compilers</w:t>
      </w:r>
      <w:r w:rsidDel="00000000" w:rsidR="00000000" w:rsidRPr="00000000">
        <w:rPr>
          <w:rFonts w:ascii="Arial" w:cs="Arial" w:eastAsia="Arial" w:hAnsi="Arial"/>
          <w:color w:val="000000"/>
          <w:sz w:val="22"/>
          <w:szCs w:val="22"/>
          <w:shd w:fill="auto" w:val="clear"/>
          <w:vertAlign w:val="baseline"/>
          <w:rtl w:val="0"/>
        </w:rPr>
        <w:t xml:space="preserve">: </w:t>
      </w:r>
    </w:p>
    <w:p w:rsidR="00000000" w:rsidDel="00000000" w:rsidP="00000000" w:rsidRDefault="00000000" w:rsidRPr="00000000" w14:paraId="0000000D">
      <w:pPr>
        <w:numPr>
          <w:ilvl w:val="0"/>
          <w:numId w:val="4"/>
        </w:numPr>
        <w:spacing w:after="160" w:before="0" w:line="240" w:lineRule="auto"/>
        <w:ind w:left="72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ftn</w:t>
      </w:r>
    </w:p>
    <w:p w:rsidR="00000000" w:rsidDel="00000000" w:rsidP="00000000" w:rsidRDefault="00000000" w:rsidRPr="00000000" w14:paraId="0000000E">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vertAlign w:val="baseline"/>
          <w:rtl w:val="0"/>
        </w:rPr>
        <w:t xml:space="preserve">Modules:</w:t>
      </w:r>
      <w:r w:rsidDel="00000000" w:rsidR="00000000" w:rsidRPr="00000000">
        <w:rPr>
          <w:rFonts w:ascii="Arial" w:cs="Arial" w:eastAsia="Arial" w:hAnsi="Arial"/>
          <w:color w:val="000000"/>
          <w:sz w:val="22"/>
          <w:szCs w:val="22"/>
          <w:shd w:fill="auto" w:val="clear"/>
          <w:vertAlign w:val="baseline"/>
          <w:rtl w:val="0"/>
        </w:rPr>
        <w:t xml:space="preserve"> </w:t>
      </w:r>
    </w:p>
    <w:p w:rsidR="00000000" w:rsidDel="00000000" w:rsidP="00000000" w:rsidRDefault="00000000" w:rsidRPr="00000000" w14:paraId="0000000F">
      <w:pPr>
        <w:numPr>
          <w:ilvl w:val="0"/>
          <w:numId w:val="5"/>
        </w:numPr>
        <w:spacing w:after="0" w:before="0" w:line="240" w:lineRule="auto"/>
        <w:ind w:left="720" w:right="0" w:hanging="360"/>
        <w:jc w:val="left"/>
        <w:rPr>
          <w:rFonts w:ascii="Arial" w:cs="Arial" w:eastAsia="Arial" w:hAnsi="Arial"/>
          <w:i w:val="1"/>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vertAlign w:val="baseline"/>
          <w:rtl w:val="0"/>
        </w:rPr>
        <w:t xml:space="preserve">To build code:</w:t>
      </w:r>
    </w:p>
    <w:p w:rsidR="00000000" w:rsidDel="00000000" w:rsidP="00000000" w:rsidRDefault="00000000" w:rsidRPr="00000000" w14:paraId="00000010">
      <w:pPr>
        <w:numPr>
          <w:ilvl w:val="0"/>
          <w:numId w:val="5"/>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PrgEnv-intel/8.1.0</w:t>
      </w:r>
    </w:p>
    <w:p w:rsidR="00000000" w:rsidDel="00000000" w:rsidP="00000000" w:rsidRDefault="00000000" w:rsidRPr="00000000" w14:paraId="00000011">
      <w:pPr>
        <w:numPr>
          <w:ilvl w:val="0"/>
          <w:numId w:val="5"/>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intel/19.1.3.304</w:t>
      </w:r>
      <w:r w:rsidDel="00000000" w:rsidR="00000000" w:rsidRPr="00000000">
        <w:rPr>
          <w:rtl w:val="0"/>
        </w:rPr>
      </w:r>
    </w:p>
    <w:p w:rsidR="00000000" w:rsidDel="00000000" w:rsidP="00000000" w:rsidRDefault="00000000" w:rsidRPr="00000000" w14:paraId="00000012">
      <w:pPr>
        <w:numPr>
          <w:ilvl w:val="0"/>
          <w:numId w:val="5"/>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craype/2.7.17</w:t>
      </w:r>
      <w:r w:rsidDel="00000000" w:rsidR="00000000" w:rsidRPr="00000000">
        <w:rPr>
          <w:rtl w:val="0"/>
        </w:rPr>
      </w:r>
    </w:p>
    <w:p w:rsidR="00000000" w:rsidDel="00000000" w:rsidP="00000000" w:rsidRDefault="00000000" w:rsidRPr="00000000" w14:paraId="00000013">
      <w:pPr>
        <w:numPr>
          <w:ilvl w:val="0"/>
          <w:numId w:val="5"/>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w3nco/2.4.1</w:t>
      </w:r>
      <w:r w:rsidDel="00000000" w:rsidR="00000000" w:rsidRPr="00000000">
        <w:rPr>
          <w:rtl w:val="0"/>
        </w:rPr>
      </w:r>
    </w:p>
    <w:p w:rsidR="00000000" w:rsidDel="00000000" w:rsidP="00000000" w:rsidRDefault="00000000" w:rsidRPr="00000000" w14:paraId="00000014">
      <w:pPr>
        <w:numPr>
          <w:ilvl w:val="0"/>
          <w:numId w:val="5"/>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g2/3.4.5</w:t>
      </w:r>
      <w:r w:rsidDel="00000000" w:rsidR="00000000" w:rsidRPr="00000000">
        <w:rPr>
          <w:rtl w:val="0"/>
        </w:rPr>
      </w:r>
    </w:p>
    <w:p w:rsidR="00000000" w:rsidDel="00000000" w:rsidP="00000000" w:rsidRDefault="00000000" w:rsidRPr="00000000" w14:paraId="00000015">
      <w:pPr>
        <w:numPr>
          <w:ilvl w:val="0"/>
          <w:numId w:val="5"/>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bacio/2.4.1</w:t>
      </w:r>
      <w:r w:rsidDel="00000000" w:rsidR="00000000" w:rsidRPr="00000000">
        <w:rPr>
          <w:rtl w:val="0"/>
        </w:rPr>
      </w:r>
    </w:p>
    <w:p w:rsidR="00000000" w:rsidDel="00000000" w:rsidP="00000000" w:rsidRDefault="00000000" w:rsidRPr="00000000" w14:paraId="00000016">
      <w:pPr>
        <w:numPr>
          <w:ilvl w:val="0"/>
          <w:numId w:val="5"/>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jasper/2.0.25</w:t>
      </w:r>
      <w:r w:rsidDel="00000000" w:rsidR="00000000" w:rsidRPr="00000000">
        <w:rPr>
          <w:rtl w:val="0"/>
        </w:rPr>
      </w:r>
    </w:p>
    <w:p w:rsidR="00000000" w:rsidDel="00000000" w:rsidP="00000000" w:rsidRDefault="00000000" w:rsidRPr="00000000" w14:paraId="00000017">
      <w:pPr>
        <w:numPr>
          <w:ilvl w:val="0"/>
          <w:numId w:val="5"/>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libpng/1.6.37</w:t>
      </w:r>
      <w:r w:rsidDel="00000000" w:rsidR="00000000" w:rsidRPr="00000000">
        <w:rPr>
          <w:rtl w:val="0"/>
        </w:rPr>
      </w:r>
    </w:p>
    <w:p w:rsidR="00000000" w:rsidDel="00000000" w:rsidP="00000000" w:rsidRDefault="00000000" w:rsidRPr="00000000" w14:paraId="00000018">
      <w:pPr>
        <w:numPr>
          <w:ilvl w:val="0"/>
          <w:numId w:val="5"/>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zlib/1.2.11</w:t>
      </w:r>
      <w:r w:rsidDel="00000000" w:rsidR="00000000" w:rsidRPr="00000000">
        <w:rPr>
          <w:rtl w:val="0"/>
        </w:rPr>
      </w:r>
    </w:p>
    <w:p w:rsidR="00000000" w:rsidDel="00000000" w:rsidP="00000000" w:rsidRDefault="00000000" w:rsidRPr="00000000" w14:paraId="00000019">
      <w:pPr>
        <w:numPr>
          <w:ilvl w:val="0"/>
          <w:numId w:val="5"/>
        </w:numPr>
        <w:spacing w:after="0" w:before="0" w:line="240" w:lineRule="auto"/>
        <w:ind w:left="72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i w:val="1"/>
          <w:color w:val="000000"/>
          <w:sz w:val="22"/>
          <w:szCs w:val="22"/>
          <w:shd w:fill="auto" w:val="clear"/>
          <w:vertAlign w:val="baseline"/>
          <w:rtl w:val="0"/>
        </w:rPr>
        <w:t xml:space="preserve">To run JNHC_WINDPROB:</w:t>
      </w:r>
      <w:r w:rsidDel="00000000" w:rsidR="00000000" w:rsidRPr="00000000">
        <w:rPr>
          <w:rtl w:val="0"/>
        </w:rPr>
      </w:r>
    </w:p>
    <w:p w:rsidR="00000000" w:rsidDel="00000000" w:rsidP="00000000" w:rsidRDefault="00000000" w:rsidRPr="00000000" w14:paraId="0000001A">
      <w:pPr>
        <w:numPr>
          <w:ilvl w:val="0"/>
          <w:numId w:val="5"/>
        </w:numPr>
        <w:spacing w:after="0" w:before="0" w:line="240" w:lineRule="auto"/>
        <w:ind w:left="1440" w:right="0" w:hanging="360"/>
        <w:jc w:val="left"/>
        <w:rPr>
          <w:rFonts w:ascii="Arial" w:cs="Arial" w:eastAsia="Arial" w:hAnsi="Arial"/>
          <w:i w:val="1"/>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intel/19.1.3.304</w:t>
      </w:r>
      <w:r w:rsidDel="00000000" w:rsidR="00000000" w:rsidRPr="00000000">
        <w:rPr>
          <w:rtl w:val="0"/>
        </w:rPr>
      </w:r>
    </w:p>
    <w:p w:rsidR="00000000" w:rsidDel="00000000" w:rsidP="00000000" w:rsidRDefault="00000000" w:rsidRPr="00000000" w14:paraId="0000001B">
      <w:pPr>
        <w:numPr>
          <w:ilvl w:val="0"/>
          <w:numId w:val="5"/>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libjpeg/9c</w:t>
      </w:r>
      <w:r w:rsidDel="00000000" w:rsidR="00000000" w:rsidRPr="00000000">
        <w:rPr>
          <w:rtl w:val="0"/>
        </w:rPr>
      </w:r>
    </w:p>
    <w:p w:rsidR="00000000" w:rsidDel="00000000" w:rsidP="00000000" w:rsidRDefault="00000000" w:rsidRPr="00000000" w14:paraId="0000001C">
      <w:pPr>
        <w:numPr>
          <w:ilvl w:val="0"/>
          <w:numId w:val="5"/>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grib_util/1.2.4</w:t>
      </w:r>
      <w:r w:rsidDel="00000000" w:rsidR="00000000" w:rsidRPr="00000000">
        <w:rPr>
          <w:rtl w:val="0"/>
        </w:rPr>
      </w:r>
    </w:p>
    <w:p w:rsidR="00000000" w:rsidDel="00000000" w:rsidP="00000000" w:rsidRDefault="00000000" w:rsidRPr="00000000" w14:paraId="0000001D">
      <w:pPr>
        <w:numPr>
          <w:ilvl w:val="0"/>
          <w:numId w:val="5"/>
        </w:numPr>
        <w:spacing w:after="16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wgrib2/2.0.8</w:t>
      </w:r>
      <w:r w:rsidDel="00000000" w:rsidR="00000000" w:rsidRPr="00000000">
        <w:rPr>
          <w:rtl w:val="0"/>
        </w:rPr>
      </w:r>
    </w:p>
    <w:p w:rsidR="00000000" w:rsidDel="00000000" w:rsidP="00000000" w:rsidRDefault="00000000" w:rsidRPr="00000000" w14:paraId="0000001E">
      <w:pPr>
        <w:spacing w:after="16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spacing w:after="16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Package modifications: </w:t>
      </w:r>
      <w:r w:rsidDel="00000000" w:rsidR="00000000" w:rsidRPr="00000000">
        <w:rPr>
          <w:rtl w:val="0"/>
        </w:rPr>
      </w:r>
    </w:p>
    <w:p w:rsidR="00000000" w:rsidDel="00000000" w:rsidP="00000000" w:rsidRDefault="00000000" w:rsidRPr="00000000" w14:paraId="00000021">
      <w:pPr>
        <w:spacing w:after="16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Minor changes were made to update the annual error coefficient files, improve Makefile target coverage, and remove a single Go To statement.  Remaining Go Tos are in code that will be replaced in a future major update. </w:t>
      </w:r>
    </w:p>
    <w:p w:rsidR="00000000" w:rsidDel="00000000" w:rsidP="00000000" w:rsidRDefault="00000000" w:rsidRPr="00000000" w14:paraId="00000022">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3">
      <w:pPr>
        <w:numPr>
          <w:ilvl w:val="0"/>
          <w:numId w:val="6"/>
        </w:numPr>
        <w:spacing w:after="0" w:before="0" w:line="240" w:lineRule="auto"/>
        <w:ind w:left="72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doc/</w:t>
      </w:r>
    </w:p>
    <w:p w:rsidR="00000000" w:rsidDel="00000000" w:rsidP="00000000" w:rsidRDefault="00000000" w:rsidRPr="00000000" w14:paraId="00000024">
      <w:pPr>
        <w:numPr>
          <w:ilvl w:val="0"/>
          <w:numId w:val="6"/>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Removed all previous documentation</w:t>
      </w:r>
    </w:p>
    <w:p w:rsidR="00000000" w:rsidDel="00000000" w:rsidP="00000000" w:rsidRDefault="00000000" w:rsidRPr="00000000" w14:paraId="00000025">
      <w:pPr>
        <w:numPr>
          <w:ilvl w:val="0"/>
          <w:numId w:val="6"/>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Added nhc_wsp_v1.</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shd w:fill="auto" w:val="clear"/>
          <w:vertAlign w:val="baseline"/>
          <w:rtl w:val="0"/>
        </w:rPr>
        <w:t xml:space="preserve">.0_release-notes.pdf</w:t>
      </w:r>
    </w:p>
    <w:p w:rsidR="00000000" w:rsidDel="00000000" w:rsidP="00000000" w:rsidRDefault="00000000" w:rsidRPr="00000000" w14:paraId="00000026">
      <w:pPr>
        <w:numPr>
          <w:ilvl w:val="0"/>
          <w:numId w:val="6"/>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Added nhc_wsp_v1.</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shd w:fill="auto" w:val="clear"/>
          <w:vertAlign w:val="baseline"/>
          <w:rtl w:val="0"/>
        </w:rPr>
        <w:t xml:space="preserve">.0_implementation-instructions.pdf</w:t>
      </w:r>
    </w:p>
    <w:p w:rsidR="00000000" w:rsidDel="00000000" w:rsidP="00000000" w:rsidRDefault="00000000" w:rsidRPr="00000000" w14:paraId="00000027">
      <w:pPr>
        <w:numPr>
          <w:ilvl w:val="0"/>
          <w:numId w:val="6"/>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Added nhc_wsp_v1.</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shd w:fill="auto" w:val="clear"/>
          <w:vertAlign w:val="baseline"/>
          <w:rtl w:val="0"/>
        </w:rPr>
        <w:t xml:space="preserve">.0_test-plan.pdf</w:t>
      </w:r>
    </w:p>
    <w:p w:rsidR="00000000" w:rsidDel="00000000" w:rsidP="00000000" w:rsidRDefault="00000000" w:rsidRPr="00000000" w14:paraId="00000028">
      <w:pPr>
        <w:numPr>
          <w:ilvl w:val="0"/>
          <w:numId w:val="6"/>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Added nhc_wsp_v1.</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shd w:fill="auto" w:val="clear"/>
          <w:vertAlign w:val="baseline"/>
          <w:rtl w:val="0"/>
        </w:rPr>
        <w:t xml:space="preserve">.0_production-overview.pdf  </w:t>
      </w:r>
    </w:p>
    <w:p w:rsidR="00000000" w:rsidDel="00000000" w:rsidP="00000000" w:rsidRDefault="00000000" w:rsidRPr="00000000" w14:paraId="00000029">
      <w:pPr>
        <w:numPr>
          <w:ilvl w:val="0"/>
          <w:numId w:val="6"/>
        </w:numPr>
        <w:spacing w:after="0" w:before="0" w:line="240" w:lineRule="auto"/>
        <w:ind w:left="72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ecf/</w:t>
      </w:r>
    </w:p>
    <w:p w:rsidR="00000000" w:rsidDel="00000000" w:rsidP="00000000" w:rsidRDefault="00000000" w:rsidRPr="00000000" w14:paraId="0000002A">
      <w:pPr>
        <w:numPr>
          <w:ilvl w:val="0"/>
          <w:numId w:val="6"/>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Added on-demand scripts</w:t>
      </w:r>
      <w:r w:rsidDel="00000000" w:rsidR="00000000" w:rsidRPr="00000000">
        <w:rPr>
          <w:rtl w:val="0"/>
        </w:rPr>
      </w:r>
    </w:p>
    <w:p w:rsidR="00000000" w:rsidDel="00000000" w:rsidP="00000000" w:rsidRDefault="00000000" w:rsidRPr="00000000" w14:paraId="0000002B">
      <w:pPr>
        <w:numPr>
          <w:ilvl w:val="0"/>
          <w:numId w:val="6"/>
        </w:numPr>
        <w:spacing w:after="0" w:before="0" w:line="240" w:lineRule="auto"/>
        <w:ind w:left="72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jobs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C">
      <w:pPr>
        <w:numPr>
          <w:ilvl w:val="0"/>
          <w:numId w:val="6"/>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Added on-demand scripts</w:t>
      </w:r>
      <w:r w:rsidDel="00000000" w:rsidR="00000000" w:rsidRPr="00000000">
        <w:rPr>
          <w:rtl w:val="0"/>
        </w:rPr>
      </w:r>
    </w:p>
    <w:p w:rsidR="00000000" w:rsidDel="00000000" w:rsidP="00000000" w:rsidRDefault="00000000" w:rsidRPr="00000000" w14:paraId="0000002D">
      <w:pPr>
        <w:numPr>
          <w:ilvl w:val="0"/>
          <w:numId w:val="6"/>
        </w:numPr>
        <w:spacing w:after="0" w:before="0" w:line="240" w:lineRule="auto"/>
        <w:ind w:left="72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parm/</w:t>
      </w:r>
    </w:p>
    <w:p w:rsidR="00000000" w:rsidDel="00000000" w:rsidP="00000000" w:rsidRDefault="00000000" w:rsidRPr="00000000" w14:paraId="0000002E">
      <w:pPr>
        <w:numPr>
          <w:ilvl w:val="0"/>
          <w:numId w:val="6"/>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Updated all mc*1</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color w:val="000000"/>
          <w:sz w:val="22"/>
          <w:szCs w:val="22"/>
          <w:shd w:fill="auto" w:val="clear"/>
          <w:vertAlign w:val="baseline"/>
          <w:rtl w:val="0"/>
        </w:rPr>
        <w:t xml:space="preserve">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color w:val="000000"/>
          <w:sz w:val="22"/>
          <w:szCs w:val="22"/>
          <w:shd w:fill="auto" w:val="clear"/>
          <w:vertAlign w:val="baseline"/>
          <w:rtl w:val="0"/>
        </w:rPr>
        <w:t xml:space="preserve">*.dat files to mc*</w:t>
      </w:r>
      <w:r w:rsidDel="00000000" w:rsidR="00000000" w:rsidRPr="00000000">
        <w:rPr>
          <w:rFonts w:ascii="Arial" w:cs="Arial" w:eastAsia="Arial" w:hAnsi="Arial"/>
          <w:sz w:val="22"/>
          <w:szCs w:val="22"/>
          <w:rtl w:val="0"/>
        </w:rPr>
        <w:t xml:space="preserve">20</w:t>
      </w:r>
      <w:r w:rsidDel="00000000" w:rsidR="00000000" w:rsidRPr="00000000">
        <w:rPr>
          <w:rFonts w:ascii="Arial" w:cs="Arial" w:eastAsia="Arial" w:hAnsi="Arial"/>
          <w:color w:val="000000"/>
          <w:sz w:val="22"/>
          <w:szCs w:val="22"/>
          <w:shd w:fill="auto" w:val="clear"/>
          <w:vertAlign w:val="baseline"/>
          <w:rtl w:val="0"/>
        </w:rPr>
        <w:t xml:space="preserve">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shd w:fill="auto" w:val="clear"/>
          <w:vertAlign w:val="baseline"/>
          <w:rtl w:val="0"/>
        </w:rPr>
        <w:t xml:space="preserve">*.dat</w:t>
      </w:r>
    </w:p>
    <w:p w:rsidR="00000000" w:rsidDel="00000000" w:rsidP="00000000" w:rsidRDefault="00000000" w:rsidRPr="00000000" w14:paraId="0000002F">
      <w:pPr>
        <w:numPr>
          <w:ilvl w:val="0"/>
          <w:numId w:val="6"/>
        </w:numPr>
        <w:spacing w:after="0" w:before="0" w:line="240" w:lineRule="auto"/>
        <w:ind w:left="72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scripts/</w:t>
      </w:r>
    </w:p>
    <w:p w:rsidR="00000000" w:rsidDel="00000000" w:rsidP="00000000" w:rsidRDefault="00000000" w:rsidRPr="00000000" w14:paraId="00000030">
      <w:pPr>
        <w:numPr>
          <w:ilvl w:val="0"/>
          <w:numId w:val="6"/>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 modifications</w:t>
      </w:r>
    </w:p>
    <w:p w:rsidR="00000000" w:rsidDel="00000000" w:rsidP="00000000" w:rsidRDefault="00000000" w:rsidRPr="00000000" w14:paraId="00000031">
      <w:pPr>
        <w:numPr>
          <w:ilvl w:val="0"/>
          <w:numId w:val="6"/>
        </w:numPr>
        <w:spacing w:after="0" w:before="0" w:line="240" w:lineRule="auto"/>
        <w:ind w:left="72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sorc/</w:t>
      </w:r>
      <w:r w:rsidDel="00000000" w:rsidR="00000000" w:rsidRPr="00000000">
        <w:rPr>
          <w:rtl w:val="0"/>
        </w:rPr>
      </w:r>
    </w:p>
    <w:p w:rsidR="00000000" w:rsidDel="00000000" w:rsidP="00000000" w:rsidRDefault="00000000" w:rsidRPr="00000000" w14:paraId="00000032">
      <w:pPr>
        <w:numPr>
          <w:ilvl w:val="0"/>
          <w:numId w:val="6"/>
        </w:numPr>
        <w:spacing w:after="0" w:before="0" w:line="240" w:lineRule="auto"/>
        <w:ind w:left="144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prob_single_storm.fd/mc_prob.f90</w:t>
      </w:r>
      <w:r w:rsidDel="00000000" w:rsidR="00000000" w:rsidRPr="00000000">
        <w:rPr>
          <w:rtl w:val="0"/>
        </w:rPr>
      </w:r>
    </w:p>
    <w:p w:rsidR="00000000" w:rsidDel="00000000" w:rsidP="00000000" w:rsidRDefault="00000000" w:rsidRPr="00000000" w14:paraId="00000033">
      <w:pPr>
        <w:numPr>
          <w:ilvl w:val="0"/>
          <w:numId w:val="6"/>
        </w:numPr>
        <w:spacing w:after="0" w:before="0" w:line="240" w:lineRule="auto"/>
        <w:ind w:left="2160" w:right="0" w:hanging="360"/>
        <w:jc w:val="left"/>
        <w:rPr>
          <w:rFonts w:ascii="Arial" w:cs="Arial" w:eastAsia="Arial" w:hAnsi="Arial"/>
          <w:color w:val="000000"/>
          <w:sz w:val="22"/>
          <w:szCs w:val="22"/>
          <w:u w:val="single"/>
          <w:shd w:fill="auto" w:val="clear"/>
          <w:vertAlign w:val="baseline"/>
        </w:rPr>
      </w:pPr>
      <w:r w:rsidDel="00000000" w:rsidR="00000000" w:rsidRPr="00000000">
        <w:rPr>
          <w:rFonts w:ascii="Arial" w:cs="Arial" w:eastAsia="Arial" w:hAnsi="Arial"/>
          <w:sz w:val="22"/>
          <w:szCs w:val="22"/>
          <w:rtl w:val="0"/>
        </w:rPr>
        <w:t xml:space="preserve">Minor update</w:t>
      </w:r>
      <w:r w:rsidDel="00000000" w:rsidR="00000000" w:rsidRPr="00000000">
        <w:rPr>
          <w:rtl w:val="0"/>
        </w:rPr>
      </w:r>
    </w:p>
    <w:p w:rsidR="00000000" w:rsidDel="00000000" w:rsidP="00000000" w:rsidRDefault="00000000" w:rsidRPr="00000000" w14:paraId="00000034">
      <w:pPr>
        <w:numPr>
          <w:ilvl w:val="0"/>
          <w:numId w:val="6"/>
        </w:numPr>
        <w:spacing w:after="0" w:before="0" w:line="240" w:lineRule="auto"/>
        <w:ind w:left="72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test/</w:t>
      </w:r>
    </w:p>
    <w:p w:rsidR="00000000" w:rsidDel="00000000" w:rsidP="00000000" w:rsidRDefault="00000000" w:rsidRPr="00000000" w14:paraId="00000035">
      <w:pPr>
        <w:numPr>
          <w:ilvl w:val="0"/>
          <w:numId w:val="6"/>
        </w:numPr>
        <w:spacing w:after="0" w:before="0" w:line="240" w:lineRule="auto"/>
        <w:ind w:left="1080" w:right="0" w:firstLine="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modifications</w:t>
      </w:r>
      <w:r w:rsidDel="00000000" w:rsidR="00000000" w:rsidRPr="00000000">
        <w:rPr>
          <w:rtl w:val="0"/>
        </w:rPr>
      </w:r>
    </w:p>
    <w:p w:rsidR="00000000" w:rsidDel="00000000" w:rsidP="00000000" w:rsidRDefault="00000000" w:rsidRPr="00000000" w14:paraId="00000036">
      <w:pPr>
        <w:numPr>
          <w:ilvl w:val="0"/>
          <w:numId w:val="6"/>
        </w:numPr>
        <w:spacing w:after="0" w:before="0" w:line="240" w:lineRule="auto"/>
        <w:ind w:left="72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versions/</w:t>
      </w:r>
    </w:p>
    <w:p w:rsidR="00000000" w:rsidDel="00000000" w:rsidP="00000000" w:rsidRDefault="00000000" w:rsidRPr="00000000" w14:paraId="00000037">
      <w:pPr>
        <w:numPr>
          <w:ilvl w:val="0"/>
          <w:numId w:val="6"/>
        </w:numPr>
        <w:spacing w:after="0" w:before="0" w:line="240" w:lineRule="auto"/>
        <w:ind w:left="144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 modifications</w:t>
      </w:r>
    </w:p>
    <w:p w:rsidR="00000000" w:rsidDel="00000000" w:rsidP="00000000" w:rsidRDefault="00000000" w:rsidRPr="00000000" w14:paraId="00000038">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9">
      <w:pPr>
        <w:spacing w:after="0" w:before="0" w:line="240" w:lineRule="auto"/>
        <w:ind w:left="0" w:right="0" w:firstLine="0"/>
        <w:jc w:val="left"/>
        <w:rPr>
          <w:rFonts w:ascii="Arial" w:cs="Arial" w:eastAsia="Arial" w:hAnsi="Arial"/>
          <w:b w:val="1"/>
          <w:color w:val="000000"/>
          <w:sz w:val="22"/>
          <w:szCs w:val="22"/>
          <w:highlight w:val="white"/>
          <w:vertAlign w:val="baseline"/>
        </w:rPr>
      </w:pPr>
      <w:r w:rsidDel="00000000" w:rsidR="00000000" w:rsidRPr="00000000">
        <w:rPr>
          <w:rFonts w:ascii="Arial" w:cs="Arial" w:eastAsia="Arial" w:hAnsi="Arial"/>
          <w:b w:val="1"/>
          <w:color w:val="000000"/>
          <w:sz w:val="22"/>
          <w:szCs w:val="22"/>
          <w:highlight w:val="white"/>
          <w:vertAlign w:val="baseline"/>
          <w:rtl w:val="0"/>
        </w:rPr>
        <w:t xml:space="preserve">Input: </w:t>
      </w:r>
    </w:p>
    <w:p w:rsidR="00000000" w:rsidDel="00000000" w:rsidP="00000000" w:rsidRDefault="00000000" w:rsidRPr="00000000" w14:paraId="0000003A">
      <w:pPr>
        <w:spacing w:after="0" w:before="0" w:line="240" w:lineRule="auto"/>
        <w:ind w:left="0" w:right="0" w:firstLine="0"/>
        <w:jc w:val="left"/>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No modifications were made to input data listed below, other than paths to their location. Note that NHC is still in the process of transitioning from SSH keys to LDM. The delivered package is based on the existing SSH key delivery method - it is presently unknown if additional changes will be required once dataflow is reconfigured.</w:t>
      </w:r>
    </w:p>
    <w:p w:rsidR="00000000" w:rsidDel="00000000" w:rsidP="00000000" w:rsidRDefault="00000000" w:rsidRPr="00000000" w14:paraId="0000003B">
      <w:pPr>
        <w:spacing w:after="0" w:before="0" w:line="240" w:lineRule="auto"/>
        <w:ind w:left="0" w:right="0" w:firstLine="0"/>
        <w:jc w:val="left"/>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3C">
      <w:pPr>
        <w:spacing w:after="0" w:before="0" w:line="240" w:lineRule="auto"/>
        <w:ind w:left="0" w:right="0" w:firstLine="0"/>
        <w:jc w:val="left"/>
        <w:rPr>
          <w:rFonts w:ascii="Arial" w:cs="Arial" w:eastAsia="Arial" w:hAnsi="Arial"/>
          <w:i w:val="1"/>
          <w:color w:val="000000"/>
          <w:sz w:val="22"/>
          <w:szCs w:val="22"/>
          <w:highlight w:val="white"/>
          <w:vertAlign w:val="baseline"/>
        </w:rPr>
      </w:pPr>
      <w:r w:rsidDel="00000000" w:rsidR="00000000" w:rsidRPr="00000000">
        <w:rPr>
          <w:rFonts w:ascii="Arial" w:cs="Arial" w:eastAsia="Arial" w:hAnsi="Arial"/>
          <w:i w:val="1"/>
          <w:color w:val="000000"/>
          <w:sz w:val="22"/>
          <w:szCs w:val="22"/>
          <w:highlight w:val="white"/>
          <w:vertAlign w:val="baseline"/>
          <w:rtl w:val="0"/>
        </w:rPr>
        <w:t xml:space="preserve">NHC Provided Inputs:</w:t>
      </w:r>
    </w:p>
    <w:p w:rsidR="00000000" w:rsidDel="00000000" w:rsidP="00000000" w:rsidRDefault="00000000" w:rsidRPr="00000000" w14:paraId="0000003D">
      <w:pPr>
        <w:numPr>
          <w:ilvl w:val="0"/>
          <w:numId w:val="1"/>
        </w:numPr>
        <w:spacing w:after="0" w:before="0" w:line="240" w:lineRule="auto"/>
        <w:ind w:left="720" w:right="0" w:hanging="360"/>
        <w:jc w:val="left"/>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NHC and CPHC compute files (.../nhc/save/guidance/storm-data/zcom). Naming format is bbnnyyyy.com where bb is the storm basin (CP, EP or AL), nn is the storm number, yyyy is the year.</w:t>
      </w:r>
    </w:p>
    <w:p w:rsidR="00000000" w:rsidDel="00000000" w:rsidP="00000000" w:rsidRDefault="00000000" w:rsidRPr="00000000" w14:paraId="0000003E">
      <w:pPr>
        <w:spacing w:after="160" w:before="0" w:line="240" w:lineRule="auto"/>
        <w:ind w:left="0" w:right="0" w:firstLine="0"/>
        <w:jc w:val="left"/>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3F">
      <w:pPr>
        <w:spacing w:after="0" w:before="0" w:line="240" w:lineRule="auto"/>
        <w:ind w:left="0" w:right="0" w:firstLine="0"/>
        <w:jc w:val="left"/>
        <w:rPr>
          <w:rFonts w:ascii="Arial" w:cs="Arial" w:eastAsia="Arial" w:hAnsi="Arial"/>
          <w:b w:val="1"/>
          <w:color w:val="000000"/>
          <w:sz w:val="22"/>
          <w:szCs w:val="22"/>
          <w:highlight w:val="white"/>
          <w:vertAlign w:val="baseline"/>
        </w:rPr>
      </w:pPr>
      <w:r w:rsidDel="00000000" w:rsidR="00000000" w:rsidRPr="00000000">
        <w:rPr>
          <w:rFonts w:ascii="Arial" w:cs="Arial" w:eastAsia="Arial" w:hAnsi="Arial"/>
          <w:b w:val="1"/>
          <w:color w:val="000000"/>
          <w:sz w:val="22"/>
          <w:szCs w:val="22"/>
          <w:highlight w:val="white"/>
          <w:vertAlign w:val="baseline"/>
          <w:rtl w:val="0"/>
        </w:rPr>
        <w:t xml:space="preserve">Output:</w:t>
      </w:r>
      <w:r w:rsidDel="00000000" w:rsidR="00000000" w:rsidRPr="00000000">
        <w:rPr>
          <w:rFonts w:ascii="Arial" w:cs="Arial" w:eastAsia="Arial" w:hAnsi="Arial"/>
          <w:color w:val="000000"/>
          <w:sz w:val="22"/>
          <w:szCs w:val="22"/>
          <w:highlight w:val="white"/>
          <w:vertAlign w:val="baseline"/>
          <w:rtl w:val="0"/>
        </w:rPr>
        <w:t xml:space="preserve"> </w:t>
      </w:r>
      <w:r w:rsidDel="00000000" w:rsidR="00000000" w:rsidRPr="00000000">
        <w:rPr>
          <w:rtl w:val="0"/>
        </w:rPr>
      </w:r>
    </w:p>
    <w:p w:rsidR="00000000" w:rsidDel="00000000" w:rsidP="00000000" w:rsidRDefault="00000000" w:rsidRPr="00000000" w14:paraId="00000040">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highlight w:val="white"/>
          <w:vertAlign w:val="baseline"/>
          <w:rtl w:val="0"/>
        </w:rPr>
        <w:t xml:space="preserve">No modifications were made to output with this release. The primary output $COMOUT data is listed below. Additional output not listed below is stored if KEEPDATA=”YES” </w:t>
      </w:r>
      <w:r w:rsidDel="00000000" w:rsidR="00000000" w:rsidRPr="00000000">
        <w:rPr>
          <w:rtl w:val="0"/>
        </w:rPr>
      </w:r>
    </w:p>
    <w:p w:rsidR="00000000" w:rsidDel="00000000" w:rsidP="00000000" w:rsidRDefault="00000000" w:rsidRPr="00000000" w14:paraId="00000041">
      <w:pPr>
        <w:numPr>
          <w:ilvl w:val="0"/>
          <w:numId w:val="2"/>
        </w:numPr>
        <w:spacing w:after="0" w:before="0" w:line="240" w:lineRule="auto"/>
        <w:ind w:left="720" w:right="0" w:hanging="360"/>
        <w:jc w:val="left"/>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YYYYMMDDHH.corners</w:t>
      </w:r>
    </w:p>
    <w:p w:rsidR="00000000" w:rsidDel="00000000" w:rsidP="00000000" w:rsidRDefault="00000000" w:rsidRPr="00000000" w14:paraId="00000042">
      <w:pPr>
        <w:numPr>
          <w:ilvl w:val="0"/>
          <w:numId w:val="2"/>
        </w:numPr>
        <w:spacing w:after="0" w:before="0" w:line="240" w:lineRule="auto"/>
        <w:ind w:left="720" w:right="0" w:hanging="360"/>
        <w:jc w:val="left"/>
        <w:rPr>
          <w:rFonts w:ascii="Arial" w:cs="Arial" w:eastAsia="Arial" w:hAnsi="Arial"/>
          <w:color w:val="000000"/>
          <w:sz w:val="22"/>
          <w:szCs w:val="22"/>
          <w:highlight w:val="white"/>
          <w:u w:val="single"/>
          <w:vertAlign w:val="baseline"/>
        </w:rPr>
      </w:pPr>
      <w:r w:rsidDel="00000000" w:rsidR="00000000" w:rsidRPr="00000000">
        <w:rPr>
          <w:rFonts w:ascii="Arial" w:cs="Arial" w:eastAsia="Arial" w:hAnsi="Arial"/>
          <w:color w:val="000000"/>
          <w:sz w:val="22"/>
          <w:szCs w:val="22"/>
          <w:highlight w:val="white"/>
          <w:vertAlign w:val="baseline"/>
          <w:rtl w:val="0"/>
        </w:rPr>
        <w:t xml:space="preserve">tpcprblty.YYYYMMDDHH.grib1</w:t>
      </w:r>
      <w:r w:rsidDel="00000000" w:rsidR="00000000" w:rsidRPr="00000000">
        <w:rPr>
          <w:rtl w:val="0"/>
        </w:rPr>
      </w:r>
    </w:p>
    <w:p w:rsidR="00000000" w:rsidDel="00000000" w:rsidP="00000000" w:rsidRDefault="00000000" w:rsidRPr="00000000" w14:paraId="00000043">
      <w:pPr>
        <w:numPr>
          <w:ilvl w:val="0"/>
          <w:numId w:val="2"/>
        </w:numPr>
        <w:spacing w:after="0" w:before="0" w:line="240" w:lineRule="auto"/>
        <w:ind w:left="720" w:right="0" w:hanging="360"/>
        <w:jc w:val="left"/>
        <w:rPr>
          <w:rFonts w:ascii="Arial" w:cs="Arial" w:eastAsia="Arial" w:hAnsi="Arial"/>
          <w:color w:val="000000"/>
          <w:sz w:val="22"/>
          <w:szCs w:val="22"/>
          <w:highlight w:val="white"/>
          <w:u w:val="single"/>
          <w:vertAlign w:val="baseline"/>
        </w:rPr>
      </w:pPr>
      <w:r w:rsidDel="00000000" w:rsidR="00000000" w:rsidRPr="00000000">
        <w:rPr>
          <w:rFonts w:ascii="Arial" w:cs="Arial" w:eastAsia="Arial" w:hAnsi="Arial"/>
          <w:color w:val="000000"/>
          <w:sz w:val="22"/>
          <w:szCs w:val="22"/>
          <w:highlight w:val="white"/>
          <w:vertAlign w:val="baseline"/>
          <w:rtl w:val="0"/>
        </w:rPr>
        <w:t xml:space="preserve">tpcprblty.YYYYMMDDHH.[grib1|grib2|g227.2|g204.2].gz</w:t>
      </w:r>
      <w:r w:rsidDel="00000000" w:rsidR="00000000" w:rsidRPr="00000000">
        <w:rPr>
          <w:rtl w:val="0"/>
        </w:rPr>
      </w:r>
    </w:p>
    <w:p w:rsidR="00000000" w:rsidDel="00000000" w:rsidP="00000000" w:rsidRDefault="00000000" w:rsidRPr="00000000" w14:paraId="00000044">
      <w:pPr>
        <w:numPr>
          <w:ilvl w:val="0"/>
          <w:numId w:val="2"/>
        </w:numPr>
        <w:spacing w:after="0" w:before="0" w:line="240" w:lineRule="auto"/>
        <w:ind w:left="720" w:right="0" w:hanging="360"/>
        <w:jc w:val="left"/>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tpcprblty.YYYYMMDDHH.[g231.2|g204.2]</w:t>
      </w:r>
    </w:p>
    <w:p w:rsidR="00000000" w:rsidDel="00000000" w:rsidP="00000000" w:rsidRDefault="00000000" w:rsidRPr="00000000" w14:paraId="00000045">
      <w:pPr>
        <w:numPr>
          <w:ilvl w:val="0"/>
          <w:numId w:val="2"/>
        </w:numPr>
        <w:spacing w:after="0" w:before="0" w:line="240" w:lineRule="auto"/>
        <w:ind w:left="720" w:right="0" w:hanging="360"/>
        <w:jc w:val="left"/>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tpcprblty.YYYYMMDDHH.[g231.2|g227.2|g204.2].grib</w:t>
      </w:r>
    </w:p>
    <w:p w:rsidR="00000000" w:rsidDel="00000000" w:rsidP="00000000" w:rsidRDefault="00000000" w:rsidRPr="00000000" w14:paraId="00000046">
      <w:pPr>
        <w:numPr>
          <w:ilvl w:val="0"/>
          <w:numId w:val="2"/>
        </w:numPr>
        <w:spacing w:after="0" w:before="0" w:line="240" w:lineRule="auto"/>
        <w:ind w:left="720" w:right="0" w:hanging="360"/>
        <w:jc w:val="left"/>
        <w:rPr>
          <w:rFonts w:ascii="Arial" w:cs="Arial" w:eastAsia="Arial" w:hAnsi="Arial"/>
          <w:color w:val="000000"/>
          <w:sz w:val="22"/>
          <w:szCs w:val="22"/>
          <w:highlight w:val="white"/>
          <w:u w:val="single"/>
          <w:vertAlign w:val="baseline"/>
        </w:rPr>
      </w:pPr>
      <w:r w:rsidDel="00000000" w:rsidR="00000000" w:rsidRPr="00000000">
        <w:rPr>
          <w:rFonts w:ascii="Arial" w:cs="Arial" w:eastAsia="Arial" w:hAnsi="Arial"/>
          <w:color w:val="000000"/>
          <w:sz w:val="22"/>
          <w:szCs w:val="22"/>
          <w:highlight w:val="white"/>
          <w:vertAlign w:val="baseline"/>
          <w:rtl w:val="0"/>
        </w:rPr>
        <w:t xml:space="preserve">tpcprblty.YYYYMMDDHH.[g227.2|g204.2].packed</w:t>
      </w:r>
      <w:r w:rsidDel="00000000" w:rsidR="00000000" w:rsidRPr="00000000">
        <w:rPr>
          <w:rtl w:val="0"/>
        </w:rPr>
      </w:r>
    </w:p>
    <w:p w:rsidR="00000000" w:rsidDel="00000000" w:rsidP="00000000" w:rsidRDefault="00000000" w:rsidRPr="00000000" w14:paraId="00000047">
      <w:pPr>
        <w:numPr>
          <w:ilvl w:val="0"/>
          <w:numId w:val="2"/>
        </w:numPr>
        <w:spacing w:after="0" w:before="0" w:line="240" w:lineRule="auto"/>
        <w:ind w:left="720" w:right="0" w:hanging="360"/>
        <w:jc w:val="left"/>
        <w:rPr>
          <w:rFonts w:ascii="Arial" w:cs="Arial" w:eastAsia="Arial" w:hAnsi="Arial"/>
          <w:color w:val="000000"/>
          <w:sz w:val="22"/>
          <w:szCs w:val="22"/>
          <w:highlight w:val="white"/>
          <w:u w:val="single"/>
          <w:vertAlign w:val="baseline"/>
        </w:rPr>
      </w:pPr>
      <w:r w:rsidDel="00000000" w:rsidR="00000000" w:rsidRPr="00000000">
        <w:rPr>
          <w:rFonts w:ascii="Arial" w:cs="Arial" w:eastAsia="Arial" w:hAnsi="Arial"/>
          <w:color w:val="000000"/>
          <w:sz w:val="22"/>
          <w:szCs w:val="22"/>
          <w:highlight w:val="white"/>
          <w:vertAlign w:val="baseline"/>
          <w:rtl w:val="0"/>
        </w:rPr>
        <w:t xml:space="preserve">tpcprblty.YYYYMMDDHH.tenth.packed.gz</w:t>
      </w:r>
      <w:r w:rsidDel="00000000" w:rsidR="00000000" w:rsidRPr="00000000">
        <w:rPr>
          <w:rtl w:val="0"/>
        </w:rPr>
      </w:r>
    </w:p>
    <w:p w:rsidR="00000000" w:rsidDel="00000000" w:rsidP="00000000" w:rsidRDefault="00000000" w:rsidRPr="00000000" w14:paraId="00000048">
      <w:pPr>
        <w:numPr>
          <w:ilvl w:val="0"/>
          <w:numId w:val="2"/>
        </w:numPr>
        <w:spacing w:after="0" w:before="0" w:line="240" w:lineRule="auto"/>
        <w:ind w:left="720" w:right="0" w:hanging="360"/>
        <w:jc w:val="left"/>
        <w:rPr>
          <w:rFonts w:ascii="Arial" w:cs="Arial" w:eastAsia="Arial" w:hAnsi="Arial"/>
          <w:color w:val="000000"/>
          <w:sz w:val="22"/>
          <w:szCs w:val="22"/>
          <w:highlight w:val="white"/>
          <w:u w:val="single"/>
          <w:vertAlign w:val="baseline"/>
        </w:rPr>
      </w:pPr>
      <w:r w:rsidDel="00000000" w:rsidR="00000000" w:rsidRPr="00000000">
        <w:rPr>
          <w:rFonts w:ascii="Arial" w:cs="Arial" w:eastAsia="Arial" w:hAnsi="Arial"/>
          <w:color w:val="000000"/>
          <w:sz w:val="22"/>
          <w:szCs w:val="22"/>
          <w:highlight w:val="white"/>
          <w:vertAlign w:val="baseline"/>
          <w:rtl w:val="0"/>
        </w:rPr>
        <w:t xml:space="preserve">wmo/tpcprblty.tHHz.[g204.2|g227.2|g231.2].grib</w:t>
      </w:r>
      <w:r w:rsidDel="00000000" w:rsidR="00000000" w:rsidRPr="00000000">
        <w:rPr>
          <w:rtl w:val="0"/>
        </w:rPr>
      </w:r>
    </w:p>
    <w:p w:rsidR="00000000" w:rsidDel="00000000" w:rsidP="00000000" w:rsidRDefault="00000000" w:rsidRPr="00000000" w14:paraId="00000049">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A">
      <w:pPr>
        <w:spacing w:after="160" w:before="0" w:line="240" w:lineRule="auto"/>
        <w:ind w:left="0"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Resources:</w:t>
      </w:r>
    </w:p>
    <w:p w:rsidR="00000000" w:rsidDel="00000000" w:rsidP="00000000" w:rsidRDefault="00000000" w:rsidRPr="00000000" w14:paraId="0000004B">
      <w:pPr>
        <w:spacing w:after="160" w:before="0" w:line="240" w:lineRule="auto"/>
        <w:ind w:left="0"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 changes with this release. </w:t>
      </w:r>
      <w:r w:rsidDel="00000000" w:rsidR="00000000" w:rsidRPr="00000000">
        <w:rPr>
          <w:rtl w:val="0"/>
        </w:rPr>
      </w:r>
    </w:p>
    <w:p w:rsidR="00000000" w:rsidDel="00000000" w:rsidP="00000000" w:rsidRDefault="00000000" w:rsidRPr="00000000" w14:paraId="0000004C">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PBS entries in ecFlow submission scripts were created with the previous release with the following resource information: </w:t>
      </w:r>
    </w:p>
    <w:p w:rsidR="00000000" w:rsidDel="00000000" w:rsidP="00000000" w:rsidRDefault="00000000" w:rsidRPr="00000000" w14:paraId="0000004D">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vertAlign w:val="baseline"/>
          <w:rtl w:val="0"/>
        </w:rPr>
        <w:t xml:space="preserve">nhc_windprob_early.ecf:</w:t>
        <w:tab/>
        <w:tab/>
        <w:tab/>
      </w:r>
      <w:r w:rsidDel="00000000" w:rsidR="00000000" w:rsidRPr="00000000">
        <w:rPr>
          <w:rFonts w:ascii="Arial" w:cs="Arial" w:eastAsia="Arial" w:hAnsi="Arial"/>
          <w:color w:val="000000"/>
          <w:sz w:val="22"/>
          <w:szCs w:val="22"/>
          <w:shd w:fill="auto" w:val="clear"/>
          <w:vertAlign w:val="baseline"/>
          <w:rtl w:val="0"/>
        </w:rPr>
        <w:t xml:space="preserve">select=1:ncpus=2:mem=1GB, serial job  </w:t>
      </w:r>
      <w:r w:rsidDel="00000000" w:rsidR="00000000" w:rsidRPr="00000000">
        <w:rPr>
          <w:rFonts w:ascii="Arial" w:cs="Arial" w:eastAsia="Arial" w:hAnsi="Arial"/>
          <w:i w:val="1"/>
          <w:color w:val="000000"/>
          <w:sz w:val="22"/>
          <w:szCs w:val="22"/>
          <w:shd w:fill="auto" w:val="clear"/>
          <w:vertAlign w:val="baseline"/>
          <w:rtl w:val="0"/>
        </w:rPr>
        <w:t xml:space="preserve">nhc_windprob.ecf:</w:t>
      </w:r>
      <w:r w:rsidDel="00000000" w:rsidR="00000000" w:rsidRPr="00000000">
        <w:rPr>
          <w:rFonts w:ascii="Arial" w:cs="Arial" w:eastAsia="Arial" w:hAnsi="Arial"/>
          <w:color w:val="000000"/>
          <w:sz w:val="22"/>
          <w:szCs w:val="22"/>
          <w:shd w:fill="auto" w:val="clear"/>
          <w:vertAlign w:val="baseline"/>
          <w:rtl w:val="0"/>
        </w:rPr>
        <w:t xml:space="preserve"> </w:t>
        <w:tab/>
        <w:tab/>
        <w:tab/>
        <w:tab/>
        <w:t xml:space="preserve">select=1:ncpus=2:mem=1GB, serial job </w:t>
      </w:r>
    </w:p>
    <w:p w:rsidR="00000000" w:rsidDel="00000000" w:rsidP="00000000" w:rsidRDefault="00000000" w:rsidRPr="00000000" w14:paraId="0000004E">
      <w:pPr>
        <w:numPr>
          <w:ilvl w:val="0"/>
          <w:numId w:val="3"/>
        </w:numPr>
        <w:spacing w:after="160" w:before="0" w:line="240" w:lineRule="auto"/>
        <w:ind w:left="720" w:right="0"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Note: each job runs at once per cycle four times daily (8 total runs per days)  </w:t>
      </w:r>
    </w:p>
    <w:p w:rsidR="00000000" w:rsidDel="00000000" w:rsidP="00000000" w:rsidRDefault="00000000" w:rsidRPr="00000000" w14:paraId="0000004F">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0">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Runtime: </w:t>
      </w:r>
      <w:r w:rsidDel="00000000" w:rsidR="00000000" w:rsidRPr="00000000">
        <w:rPr>
          <w:rtl w:val="0"/>
        </w:rPr>
      </w:r>
    </w:p>
    <w:p w:rsidR="00000000" w:rsidDel="00000000" w:rsidP="00000000" w:rsidRDefault="00000000" w:rsidRPr="00000000" w14:paraId="00000051">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 changes with this release</w:t>
      </w:r>
      <w:r w:rsidDel="00000000" w:rsidR="00000000" w:rsidRPr="00000000">
        <w:rPr>
          <w:rFonts w:ascii="Arial" w:cs="Arial" w:eastAsia="Arial" w:hAnsi="Arial"/>
          <w:sz w:val="22"/>
          <w:szCs w:val="22"/>
          <w:rtl w:val="0"/>
        </w:rPr>
        <w:t xml:space="preserve"> for cron jobs on WCOSS. However, on-demand WSP is now available. See below.</w:t>
      </w:r>
      <w:r w:rsidDel="00000000" w:rsidR="00000000" w:rsidRPr="00000000">
        <w:rPr>
          <w:rtl w:val="0"/>
        </w:rPr>
      </w:r>
    </w:p>
    <w:p w:rsidR="00000000" w:rsidDel="00000000" w:rsidP="00000000" w:rsidRDefault="00000000" w:rsidRPr="00000000" w14:paraId="00000052">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The primary mc_prob subroutine runs separately for each active storm in each of the four basins, each storm runs in series under the single main process. The maximum number of storms that could exist is about 10, although usually it’s much less. Each individual run takes about 1 minute of CPU time. Thus, the process may take up to around 10 minutes.  The merging and product generation processing takes an additional few minutes.</w:t>
      </w:r>
    </w:p>
    <w:p w:rsidR="00000000" w:rsidDel="00000000" w:rsidP="00000000" w:rsidRDefault="00000000" w:rsidRPr="00000000" w14:paraId="00000053">
      <w:pPr>
        <w:spacing w:after="16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after="16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On-Demand Runs:</w:t>
      </w:r>
    </w:p>
    <w:p w:rsidR="00000000" w:rsidDel="00000000" w:rsidP="00000000" w:rsidRDefault="00000000" w:rsidRPr="00000000" w14:paraId="00000055">
      <w:pPr>
        <w:spacing w:after="16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Extra early runs of WSP are now possible via a button launcher on ATCF desktops. This launcher will open a terminal that requests the TCID (eg, al05). This will send the fst input file and a trigger file to WCOSS and initiate an extra-early run of WSP. The output of this run will come back only to NHC via /localapps/runtime/dbnet_scripts/sort_wsp.bash . Forecasters can use this output in AWIPS to assist in identifying regions for watches/warnings.</w:t>
      </w:r>
    </w:p>
    <w:p w:rsidR="00000000" w:rsidDel="00000000" w:rsidP="00000000" w:rsidRDefault="00000000" w:rsidRPr="00000000" w14:paraId="00000056">
      <w:pPr>
        <w:spacing w:after="16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WSPonDemand button on the ATCF desktops will trigger the following sequence:</w:t>
        <w:br w:type="textWrapping"/>
        <w:t xml:space="preserve">1) ${ATCFSCRIPTS}/wspOnDemand.bash (determines synoptic cycle, checks for inputs)</w:t>
        <w:br w:type="textWrapping"/>
        <w:t xml:space="preserve">2) ${ATCFSCRIPTS}/wcossLDMcomms.bash (ssh’s to ldm and inserts input files)</w:t>
        <w:br w:type="textWrapping"/>
        <w:t xml:space="preserve">3) A cron (managed by WCOSS) monitors /lfs/h1/ops/prod/dcom/nhc/atcf/zfst/ondemand/ on wcoss for the trigger file that wcossLDMcomms.bash has just sent up</w:t>
        <w:br w:type="textWrapping"/>
        <w:t xml:space="preserve">4) ecflow (managed by WCOSS) triggers the run</w:t>
      </w:r>
    </w:p>
    <w:p w:rsidR="00000000" w:rsidDel="00000000" w:rsidP="00000000" w:rsidRDefault="00000000" w:rsidRPr="00000000" w14:paraId="00000057">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8">
      <w:pPr>
        <w:spacing w:after="160" w:before="0" w:line="240" w:lineRule="auto"/>
        <w:ind w:left="0"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Disk space: </w:t>
      </w:r>
    </w:p>
    <w:p w:rsidR="00000000" w:rsidDel="00000000" w:rsidP="00000000" w:rsidRDefault="00000000" w:rsidRPr="00000000" w14:paraId="00000059">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 changes with this release. </w:t>
      </w:r>
    </w:p>
    <w:p w:rsidR="00000000" w:rsidDel="00000000" w:rsidP="00000000" w:rsidRDefault="00000000" w:rsidRPr="00000000" w14:paraId="0000005A">
      <w:pPr>
        <w:spacing w:after="20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100 Mbyte per cycle per active tropical cyclone. An upper bound per day is about 10 active TCs x 4 cycles per day x 100 Mbyte = 4 Gbyte</w:t>
      </w:r>
    </w:p>
    <w:p w:rsidR="00000000" w:rsidDel="00000000" w:rsidP="00000000" w:rsidRDefault="00000000" w:rsidRPr="00000000" w14:paraId="0000005B">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C">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Dissemination:</w:t>
      </w:r>
      <w:r w:rsidDel="00000000" w:rsidR="00000000" w:rsidRPr="00000000">
        <w:rPr>
          <w:rtl w:val="0"/>
        </w:rPr>
      </w:r>
    </w:p>
    <w:p w:rsidR="00000000" w:rsidDel="00000000" w:rsidP="00000000" w:rsidRDefault="00000000" w:rsidRPr="00000000" w14:paraId="0000005D">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 changes with this release. </w:t>
      </w:r>
    </w:p>
    <w:p w:rsidR="00000000" w:rsidDel="00000000" w:rsidP="00000000" w:rsidRDefault="00000000" w:rsidRPr="00000000" w14:paraId="0000005E">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Model output is sent via dbnet and scp-ed to the NHC RZDM (NCEP FTP). NHC also uses SSH keys to pull the early run, change the process ID for AWIPS, and disseminate via the NCEP FTP to WFOs (plans underway to change this prior to the 2022 hurricane season). </w:t>
      </w:r>
    </w:p>
    <w:p w:rsidR="00000000" w:rsidDel="00000000" w:rsidP="00000000" w:rsidRDefault="00000000" w:rsidRPr="00000000" w14:paraId="0000005F">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0">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HPSS storage:</w:t>
      </w:r>
      <w:r w:rsidDel="00000000" w:rsidR="00000000" w:rsidRPr="00000000">
        <w:rPr>
          <w:rtl w:val="0"/>
        </w:rPr>
      </w:r>
    </w:p>
    <w:p w:rsidR="00000000" w:rsidDel="00000000" w:rsidP="00000000" w:rsidRDefault="00000000" w:rsidRPr="00000000" w14:paraId="00000061">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 changes with this release. </w:t>
      </w:r>
    </w:p>
    <w:p w:rsidR="00000000" w:rsidDel="00000000" w:rsidP="00000000" w:rsidRDefault="00000000" w:rsidRPr="00000000" w14:paraId="00000062">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There is no HPSS archive of this model.</w:t>
      </w:r>
    </w:p>
    <w:p w:rsidR="00000000" w:rsidDel="00000000" w:rsidP="00000000" w:rsidRDefault="00000000" w:rsidRPr="00000000" w14:paraId="00000063">
      <w:pPr>
        <w:spacing w:after="16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sTiH4ogctzgrwk4CNk2zic/Nwg==">CgMxLjA4AHIhMU1EUVhOa1lNd19rTG9ELTJnd21idUdDazlzaU1hZjVf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