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color w:val="000000"/>
          <w:rtl w:val="0"/>
        </w:rPr>
        <w:t xml:space="preserve">NOUS41 KWBC DDHHHH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color w:val="000000"/>
          <w:rtl w:val="0"/>
        </w:rPr>
        <w:t xml:space="preserve">PNSWSH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color w:val="000000"/>
          <w:rtl w:val="0"/>
        </w:rPr>
        <w:t xml:space="preserve">Technical Implementation Notice 16-XX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color w:val="000000"/>
          <w:rtl w:val="0"/>
        </w:rPr>
        <w:t xml:space="preserve">National Weather Service Headquarters Washington 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color w:val="000000"/>
          <w:rtl w:val="0"/>
        </w:rPr>
        <w:t xml:space="preserve">xxx xM EST xxx MM DD,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To:      Subscribers: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-Family of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-NOAA Weather Wire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-Emergency Managers Weather Information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-NOAAPORT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Other NWS Partners...and NWS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From:    Tim McClung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Chief Operation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NWS Office of Science and Technology Integration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1800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Subject: Extra-Tropical Storm Surge (ETSS) model upgrades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1800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the first version of Probabilistic Extra-Tropical Storm </w:t>
      </w:r>
    </w:p>
    <w:p w:rsidR="00000000" w:rsidDel="00000000" w:rsidP="00000000" w:rsidRDefault="00000000" w:rsidRPr="00000000">
      <w:pPr>
        <w:widowControl w:val="0"/>
        <w:tabs>
          <w:tab w:val="left" w:pos="1800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Surge (P-ETSS) model: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1800"/>
        </w:tabs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Effective MM DD</w:t>
      </w:r>
      <w:r w:rsidDel="00000000" w:rsidR="00000000" w:rsidRPr="00000000">
        <w:rPr>
          <w:rFonts w:ascii="Courier New" w:cs="Courier New" w:eastAsia="Courier New" w:hAnsi="Courier New"/>
          <w:color w:val="000000"/>
          <w:rtl w:val="0"/>
        </w:rPr>
        <w:t xml:space="preserve">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 </w:t>
      </w:r>
      <w:r w:rsidDel="00000000" w:rsidR="00000000" w:rsidRPr="00000000">
        <w:rPr>
          <w:rFonts w:ascii="Courier New" w:cs="Courier New" w:eastAsia="Courier New" w:hAnsi="Courier New"/>
          <w:color w:val="000000"/>
          <w:rtl w:val="0"/>
        </w:rPr>
        <w:t xml:space="preserve">Tuesday, MM DD, 2017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, beginning with the 1200 Universal Coordinated Time (UTC) cycle, the Extra-Tropical Storm Surge (ETSS) model will be upgraded to: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Create a single basin with overland information that covers Gulf of AK and West Coast;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Create a new Tide version to resolve tide phase shift in CD2, ETP3 and AP3.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Remove a wiggle seen in the station guidance from ETSS 2.1;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Experimentally generates a maximum storm tide above NAVD-88 over the next 102 hours product;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Extend the guidance from 96 to 102 hours;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Migrate to Cray;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Discontinue the 5.0 km CONUS and 6.0 km AK grids - AWIPS version 16.1.1 (Dec. 15, 2015) no longer needs them; and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General Enhancements / Bug fixes (-check bounds IT test, improve merge mask, make adjustments to the CSV files so they are self-describing, add comments to the SHEF output and remove a bug in the linear interpolation for the post-processing codes).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Also on the same day, the first version of Probabilistic Extra-Tropical Storm Surge (P-ETSS) will do the following: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Runs ETSS 2.2 using 21 GFS ensemble members wind and pressure (0.5 degree);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Uses equally weighted method to generate the probability;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Generates the following products: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Surge and tide height above NAVD-88/AGL exceeded by 10% of storms for 0-102 hours;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Surge and tide height above NAVD-88/AGL exceeded by 10% of the storms, hourly to hour 102;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Surge and tide height above NAVD-88/AGL exceeded by 10% of storms in 6-hr incremental and cumulative groups to hour 102 (e.g. 0-6, 6-12, 12-18,...96-102 and 0-6, 0-12,...0-102);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Probability of surge and tide height greater than 1, 2, 3, 6, 9 feet above NAVD-88 and AGL,in 6-hr incremental and cumulative groups to hour 102 (e.g. 0-6, 6-12, 12-18,...6-102 and 0-6, 0-12,...0-102);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Mean, max and min surge and tide height above NAVD-88 and AGL, hourly to 102 and grouped for 0-102.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products are available on the following three dissemination sites.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1. NCEP server (aka NOMADS):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 of MM DD, 2016, the updated products will be available here: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  <w:hyperlink r:id="rId5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http://nomads.ncep.noaa.gov/pub/data/nccf/com/etss/prod/</w:t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http://nomads.ncep.noaa.gov/pub/data/nccf/com/petss/prod/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 part of NCEP’s standard 30 day parallel testing, the updated products are already experimental available here:</w:t>
      </w:r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http://para.nomads.ncep.noaa.gov/pub/data/nccf/com/etss/para/</w:t>
        </w:r>
      </w:hyperlink>
    </w:p>
    <w:p w:rsidR="00000000" w:rsidDel="00000000" w:rsidP="00000000" w:rsidRDefault="00000000" w:rsidRPr="00000000">
      <w:pPr>
        <w:contextualSpacing w:val="0"/>
      </w:pPr>
      <w:hyperlink r:id="rId11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http://para.nomads.ncep.noaa.gov/pub/data/nccf/com/petss/para/</w:t>
        </w:r>
      </w:hyperlink>
      <w:hyperlink r:id="rId1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Several changes for the ETSS will occur as described below.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Product name changes: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The newer station text format product and SHEF product for Gulf of AK will now have a new name: etss.tHHz.stormsurge.goa.txt and shef.etss.tHHz.totalwater.goa, where HH is the cycle hour.  Previously the name is labeled etss.tHHz.stormsurge.gok.txt and shef.etss.tHHz.totalwater.gok.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New experimentally maximum storm tide above NAVD-88 over the next 102 hours products: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The maximum storm tide above NAVD-88 products will be labeled etss.max.tHHz.stormtide.con2p5km.grib2 for 2.5 km CONUS grid; etss.max.tHHz.stormtide.con625m.grib2 for 625 m CONUS grid and etss.max.tHHz.stormtide.ala3km.grib2 for 3 km Alaska grid, where HH is the cycle hour.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The guidance is extended from 96 to 102 hours.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Several brand new P-ETSS products will be generated.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Station text products: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The station text format storm surge and storm tide products: petss.NAME.tHHz.stormsurge.RGN.txt and petss.NAME.tHHz.stormtide.RGN.txt, where NAME is probability product type (10p/90p=Water height exceedance 10%/90% of ensemble members, max/mean/min=Water height of maximum/mean/minimum of ensemble members), HH is the cycle hour and RGN is the region (est=East coast, gom=Gulf of Mx, wst=West coast, ber=New Alaska Basin, goa=Gulf of AK).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Above NAVD-88 gridded products: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Hourly incremental to 102 hour products: petss.1hr.inc.NAME.tHHz.stormtide.con2p5km and petss.1hr.inc.NAME.tHHz.stormtide.con625m for CONUS and petss.1hr.inc.NAME.tHHz.stormtide.ala3km for Alaska. </w:t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6-hour incremental to 102 hour products: petss.6hr.inc.NAME.tHHz.stormtide.con2p5km and petss.6hr.inc.NAME.tHHz.stormtide.con625m for CONUS and petss.6hr.inc.NAME.tHHz.stormtide.ala3km for Alaska.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Cumulative 0-102 hour products: petss.102hr.cum.NAME.tHHz.stormtide.con2p5km and petss.102hr.cum.NAME.tHHz.stormtide.con625m for CONUS and petss.102hr.cum.NAME.tHHz.stormtide.ala3km for Alaska.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6-hour cumulative groups to hour 102 products: petss.6hr.cum.NAME.tHHz.stormtide.con2p5km and petss.6hr.cum.NAME.tHHz.stormtide.con625m for CONUS and petss.6hr.cum.NAME.tHHz.stormtide.ala3km for Alaska.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before="0" w:line="240" w:lineRule="auto"/>
        <w:ind w:left="1440" w:hanging="360"/>
        <w:contextualSpacing w:val="1"/>
        <w:rPr/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Where NAME is probability product type (10p=Water height exceedance 10% of ensemble members, max/mean/min=Water height of maximum/mean/minimum of ensemble members and 1/2/3/6/6/9ft.chance=Probability of storm tide height greater than 1/2/3/6/9 feet above NAVD-88) and HH is the cycle hour.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Above ground level gridded products:</w:t>
      </w:r>
    </w:p>
    <w:p w:rsidR="00000000" w:rsidDel="00000000" w:rsidP="00000000" w:rsidRDefault="00000000" w:rsidRPr="00000000">
      <w:pPr>
        <w:numPr>
          <w:ilvl w:val="1"/>
          <w:numId w:val="7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Hourly incremental to 102 hour products: petss.agl.1hr.inc.NAME.tHHz.stormtide.con2p5km and petss.agl.1hr.inc.NAME.tHHz.stormtide.con625m for CONUS and petss.agl.1hr.inc.NAME.tHHz.stormtide.ala3km for Alaska.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7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6-hour incremental to 102 hour products: petss.agl.6hr.inc.NAME.tHHz.stormtide.con2p5km and petss.agl.6hr.inc.NAME.tHHz.stormtide.con625m for CONUS and petss.agl.6hr.inc.NAME.tHHz.stormtide.ala3km for Alaska.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7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Cumulative 0-102 hour products: petss.agl.102hr.cum.NAME.tHHz.stormtide.con2p5km and petss.agl.102hr.cum.NAME.tHHz.stormtide.con625m for CONUS and pets.agl.102hr.cum.NAME.tHHz.stormtide.ala3km for Alaska.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7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6-hour cumulative groups to hour 102 products: petss.agl.6hr.cum.NAME.tHHz.stormtide.con2p5km and petss.agl.6hr.cum.NAME.tHHz.stormtide.con625m for CONUS and pets.agl.6hr.cum.NAME.tHHz.stormtide.ala3km for Alaska.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7"/>
        </w:numPr>
        <w:spacing w:after="0" w:before="0" w:line="240" w:lineRule="auto"/>
        <w:ind w:left="1440" w:hanging="360"/>
        <w:contextualSpacing w:val="1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Where NAME is probability product type (10p=Water height exceedance 10% of ensemble members, max/mean/min=Water height of maximum/mean/minimum of ensemble members and 1/2/3/6/6/9ft.chance=Probability of storm tide height greater than 1/2/3/6/9 feet above ground level) and HH is the cycle hour.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2. NWS server (aka NDGD):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Several changes for the ETSS will occur as described below: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The names for 2.5 km CONUS and 3 km Alaska surge only grid products are changed to ds.etss-stormsurge-2p5.bin and ds.etss-stormsurge-3p0.bin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The new added 2.5 km CONUS and 3 km Alaska surge plus tide grid products are named ds.etss-stormtide-2p5.bin and ds.etss-stormtide-3p0.bin respectively.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The new added 625 m CONUS surge plus tide and tide only grid products are named ds.etss-stormitde-625m.bin and ds.etss-tide-625m.bin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CONUS grid products will be available in the National Digital Guidance Database (NDGD)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15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http://weather.noaa.gov/pub/SL.us008001/ST.expr/DF.gr2/DC.ndgd/GT.slosh/AR.conus/VP.001</w:t>
        </w:r>
      </w:hyperlink>
    </w:p>
    <w:p w:rsidR="00000000" w:rsidDel="00000000" w:rsidP="00000000" w:rsidRDefault="00000000" w:rsidRPr="00000000">
      <w:pPr>
        <w:contextualSpacing w:val="0"/>
      </w:pPr>
      <w:hyperlink r:id="rId16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http://weather.noaa.gov/pub/SL.us008001/ST.expr/DF.gr2/DC.ndgd/GT.slosh/AR.conus/VP.002</w:t>
        </w:r>
      </w:hyperlink>
    </w:p>
    <w:p w:rsidR="00000000" w:rsidDel="00000000" w:rsidP="00000000" w:rsidRDefault="00000000" w:rsidRPr="00000000">
      <w:pPr>
        <w:contextualSpacing w:val="0"/>
      </w:pPr>
      <w:hyperlink r:id="rId17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http://weather.noaa.gov/pub/SL.us008001/ST.expr/DF.gr2/DC.ndgd/GT.slosh/AR.conus/VP.003</w:t>
        </w:r>
      </w:hyperlink>
    </w:p>
    <w:p w:rsidR="00000000" w:rsidDel="00000000" w:rsidP="00000000" w:rsidRDefault="00000000" w:rsidRPr="00000000">
      <w:pPr>
        <w:contextualSpacing w:val="0"/>
      </w:pPr>
      <w:hyperlink r:id="rId18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http://weather.noaa.gov/pub/SL.us008001/ST.expr/DF.gr2/DC.ndgd/GT.slosh/AR.conus/VP.004</w:t>
        </w:r>
      </w:hyperlink>
    </w:p>
    <w:p w:rsidR="00000000" w:rsidDel="00000000" w:rsidP="00000000" w:rsidRDefault="00000000" w:rsidRPr="00000000">
      <w:pPr>
        <w:contextualSpacing w:val="0"/>
      </w:pPr>
      <w:hyperlink r:id="rId19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http://weather.noaa.gov/pub/SL.us008001/ST.expr/DF.gr2/DC.ndgd/GT.slosh/AR.conus</w:t>
        </w:r>
      </w:hyperlink>
      <w:r w:rsidDel="00000000" w:rsidR="00000000" w:rsidRPr="00000000">
        <w:rPr>
          <w:rFonts w:ascii="Courier New" w:cs="Courier New" w:eastAsia="Courier New" w:hAnsi="Courier New"/>
          <w:color w:val="0000ff"/>
          <w:u w:val="single"/>
          <w:rtl w:val="0"/>
        </w:rPr>
        <w:t xml:space="preserve">/VP.005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Similarly, Alaska grid products will be available in the NDGD here: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20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http://weather.noaa.gov/pub/SL.us008001/ST.expr/DF.gr2/DC.ndgd/GT.slosh/AR.alaska</w:t>
        </w:r>
      </w:hyperlink>
      <w:r w:rsidDel="00000000" w:rsidR="00000000" w:rsidRPr="00000000">
        <w:rPr>
          <w:rFonts w:ascii="Courier New" w:cs="Courier New" w:eastAsia="Courier New" w:hAnsi="Courier New"/>
          <w:color w:val="0000ff"/>
          <w:u w:val="single"/>
          <w:rtl w:val="0"/>
        </w:rPr>
        <w:t xml:space="preserve">/VP001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21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http://weather.noaa.gov/pub/SL.us008001/ST.expr/DF.gr2/DC.ndgd/GT.slosh/AR.alaska</w:t>
        </w:r>
      </w:hyperlink>
      <w:r w:rsidDel="00000000" w:rsidR="00000000" w:rsidRPr="00000000">
        <w:rPr>
          <w:rFonts w:ascii="Courier New" w:cs="Courier New" w:eastAsia="Courier New" w:hAnsi="Courier New"/>
          <w:color w:val="0000ff"/>
          <w:u w:val="single"/>
          <w:rtl w:val="0"/>
        </w:rPr>
        <w:t xml:space="preserve">/VP002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22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http://weather.noaa.gov/pub/SL.us008001/ST.expr/DF.gr2/DC.ndgd/GT.slosh/AR.alaska/VP003</w:t>
        </w:r>
      </w:hyperlink>
    </w:p>
    <w:p w:rsidR="00000000" w:rsidDel="00000000" w:rsidP="00000000" w:rsidRDefault="00000000" w:rsidRPr="00000000">
      <w:pPr>
        <w:contextualSpacing w:val="0"/>
      </w:pPr>
      <w:hyperlink r:id="rId23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http://weather.noaa.gov/pub/SL.us008001/ST.expr/DF.gr2/DC.ndgd/GT.slosh/AR.alaska/VP004</w:t>
        </w:r>
      </w:hyperlink>
    </w:p>
    <w:p w:rsidR="00000000" w:rsidDel="00000000" w:rsidP="00000000" w:rsidRDefault="00000000" w:rsidRPr="00000000">
      <w:pPr>
        <w:contextualSpacing w:val="0"/>
      </w:pPr>
      <w:hyperlink r:id="rId24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http://weather.noaa.gov/pub/SL.us008001/ST.expr/DF.gr2/DC.ndgd/GT.slosh/AR.alaska/VP005</w:t>
        </w:r>
      </w:hyperlink>
    </w:p>
    <w:p w:rsidR="00000000" w:rsidDel="00000000" w:rsidP="00000000" w:rsidRDefault="00000000" w:rsidRPr="00000000">
      <w:pPr>
        <w:contextualSpacing w:val="0"/>
      </w:pPr>
      <w:hyperlink r:id="rId2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3. Satellite Broadcast Network: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A) Gridded Data –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 a reminder, the surge only CONUS 5 km and Alaska 6 km will be discontinued. The surge only and surge plus tide CONUS 2.5 km and Alaska 3 km gridded products as well as tide only and surge plus tide CONUS 625m gridded products will be available over the SBN.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625m, 2.5 and 3 km WMO headers are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WMO Heading         Region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MHU... KNHC         NDFD CONUS 2.5 km surge only grid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MPQ... KNHC         NDFD CONUS 2.5 km surge plus tide grid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MPU... KNHC         NDFD CONUS 625 m surge plus tide grid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LPU... KNHC         NDFD CONUS 625 m tide only grid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MHR... KNHC         NDFD Alaska 3 km surge only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LPQ... KNHC         NDFD Alaska 3 km surge plus tide grid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“...” in the WMO heading will be replaced by DHH where D is the day of the forecast.  A=Day 0, B=Day 1, ..., F=Day 5 and HH is the hour of day when the forecast is valid.  A full chart of the header combinations per forecast cycle for surge only is available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</w:t>
      </w:r>
      <w:r w:rsidDel="00000000" w:rsidR="00000000" w:rsidRPr="00000000">
        <w:rPr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u w:val="single"/>
          <w:rtl w:val="0"/>
        </w:rPr>
        <w:t xml:space="preserve">http://slosh.nws.noaa.gov/etss/docs/headers1.xlsx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full chart of the header combinations per forecast cycle for surge plus tide and tide only is available here: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</w:t>
      </w:r>
      <w:r w:rsidDel="00000000" w:rsidR="00000000" w:rsidRPr="00000000">
        <w:rPr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u w:val="single"/>
          <w:rtl w:val="0"/>
        </w:rPr>
        <w:t xml:space="preserve">http://slosh.nws.noaa.gov/etss/docs/headers2.xlsx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B) SHEF Data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If you have any questions about these changes and additions to the Extra-Tropical Storm Surge guidance, please contact: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Arthur Taylor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Meteorological Development Laboratory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Phone: 301-427-9444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E-Mail: </w:t>
      </w:r>
      <w:hyperlink r:id="rId26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Arthur.Taylor@noaa.gov</w:t>
        </w:r>
      </w:hyperlink>
      <w:hyperlink r:id="rId2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2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Huiqing Liu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Meteorological Development Laboratory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Phone: 301-427-9464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E-mail: </w:t>
      </w:r>
      <w:hyperlink r:id="rId29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Huiqing.Liu@noaa.gov</w:t>
        </w:r>
      </w:hyperlink>
      <w:hyperlink r:id="rId3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3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For questions regarding the data flow aspects, please contact: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Justin Cooke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NCEP/NCO Dataflow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College Park,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301-683-0567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</w:t>
      </w:r>
      <w:hyperlink r:id="rId32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ncep.list.pmb-dataflow@noaa.gov</w:t>
        </w:r>
      </w:hyperlink>
      <w:hyperlink r:id="rId3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3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This and other NWS Technical Implementation Notices are available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</w:t>
      </w:r>
      <w:hyperlink r:id="rId35">
        <w:r w:rsidDel="00000000" w:rsidR="00000000" w:rsidRPr="00000000">
          <w:rPr>
            <w:rFonts w:ascii="Courier New" w:cs="Courier New" w:eastAsia="Courier New" w:hAnsi="Courier New"/>
            <w:color w:val="0000ff"/>
            <w:u w:val="single"/>
            <w:rtl w:val="0"/>
          </w:rPr>
          <w:t xml:space="preserve">http://www.nws.noaa.gov/om/notif.htm</w:t>
        </w:r>
      </w:hyperlink>
      <w:hyperlink r:id="rId3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3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$$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)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decimal"/>
      <w:lvlText w:val="%2)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decimal"/>
      <w:lvlText w:val="%2)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eather.noaa.gov/pub/SL.us008001/ST.expr/DF.gr2/DC.ndgd/GT.slosh/AR.alaska" TargetMode="External"/><Relationship Id="rId22" Type="http://schemas.openxmlformats.org/officeDocument/2006/relationships/hyperlink" Target="http://weather.noaa.gov/pub/SL.us008001/ST.expr/DF.gr2/DC.ndgd/GT.slosh/AR.alaska/VP003" TargetMode="External"/><Relationship Id="rId21" Type="http://schemas.openxmlformats.org/officeDocument/2006/relationships/hyperlink" Target="http://weather.noaa.gov/pub/SL.us008001/ST.expr/DF.gr2/DC.ndgd/GT.slosh/AR.alaska" TargetMode="External"/><Relationship Id="rId24" Type="http://schemas.openxmlformats.org/officeDocument/2006/relationships/hyperlink" Target="http://weather.noaa.gov/pub/SL.us008001/ST.expr/DF.gr2/DC.ndgd/GT.slosh/AR.alaska/VP005" TargetMode="External"/><Relationship Id="rId23" Type="http://schemas.openxmlformats.org/officeDocument/2006/relationships/hyperlink" Target="http://weather.noaa.gov/pub/SL.us008001/ST.expr/DF.gr2/DC.ndgd/GT.slosh/AR.alaska/VP004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nomads.ncep.noaa.gov/pub/data/nccf/com/petss/prod/" TargetMode="External"/><Relationship Id="rId26" Type="http://schemas.openxmlformats.org/officeDocument/2006/relationships/hyperlink" Target="mailto:Arthur.Taylor@noaa.gov" TargetMode="External"/><Relationship Id="rId25" Type="http://schemas.openxmlformats.org/officeDocument/2006/relationships/hyperlink" Target="http://weather.noaa.gov/pub/SL.us008001/ST.expr/DF.gr2/DC.ndgd/GT.slosh/AR.alaska/VP005" TargetMode="External"/><Relationship Id="rId28" Type="http://schemas.openxmlformats.org/officeDocument/2006/relationships/hyperlink" Target="mailto:Arthur.Taylor@noaa.gov" TargetMode="External"/><Relationship Id="rId27" Type="http://schemas.openxmlformats.org/officeDocument/2006/relationships/hyperlink" Target="mailto:Arthur.Taylor@noaa.gov" TargetMode="External"/><Relationship Id="rId5" Type="http://schemas.openxmlformats.org/officeDocument/2006/relationships/hyperlink" Target="http://nomads.ncep.noaa.gov/pub/data/nccf/com/etss/prod/" TargetMode="External"/><Relationship Id="rId6" Type="http://schemas.openxmlformats.org/officeDocument/2006/relationships/hyperlink" Target="http://nomads.ncep.noaa.gov/pub/data/nccf/com/petss/prod/" TargetMode="External"/><Relationship Id="rId29" Type="http://schemas.openxmlformats.org/officeDocument/2006/relationships/hyperlink" Target="mailto:Huiqing.Liu@noaa.gov" TargetMode="External"/><Relationship Id="rId7" Type="http://schemas.openxmlformats.org/officeDocument/2006/relationships/hyperlink" Target="http://nomads.ncep.noaa.gov/pub/data/nccf/com/petss/prod/" TargetMode="External"/><Relationship Id="rId8" Type="http://schemas.openxmlformats.org/officeDocument/2006/relationships/hyperlink" Target="http://nomads.ncep.noaa.gov/pub/data/nccf/com/petss/prod/" TargetMode="External"/><Relationship Id="rId31" Type="http://schemas.openxmlformats.org/officeDocument/2006/relationships/hyperlink" Target="mailto:Huiqing.Liu@noaa.gov" TargetMode="External"/><Relationship Id="rId30" Type="http://schemas.openxmlformats.org/officeDocument/2006/relationships/hyperlink" Target="mailto:Huiqing.Liu@noaa.gov" TargetMode="External"/><Relationship Id="rId11" Type="http://schemas.openxmlformats.org/officeDocument/2006/relationships/hyperlink" Target="http://para.nomads.ncep.noaa.gov/pub/data/nccf/com/petss/para/" TargetMode="External"/><Relationship Id="rId33" Type="http://schemas.openxmlformats.org/officeDocument/2006/relationships/hyperlink" Target="mailto:ncep.list.pmb-dataflow@noaa.gov" TargetMode="External"/><Relationship Id="rId10" Type="http://schemas.openxmlformats.org/officeDocument/2006/relationships/hyperlink" Target="http://para.nomads.ncep.noaa.gov/pub/data/nccf/com/etss/para/" TargetMode="External"/><Relationship Id="rId32" Type="http://schemas.openxmlformats.org/officeDocument/2006/relationships/hyperlink" Target="mailto:ncep.list.pmb-dataflow@noaa.gov" TargetMode="External"/><Relationship Id="rId13" Type="http://schemas.openxmlformats.org/officeDocument/2006/relationships/hyperlink" Target="http://para.nomads.ncep.noaa.gov/pub/data/nccf/com/petss/para/" TargetMode="External"/><Relationship Id="rId35" Type="http://schemas.openxmlformats.org/officeDocument/2006/relationships/hyperlink" Target="http://www.nws.noaa.gov/om/notif.htm" TargetMode="External"/><Relationship Id="rId12" Type="http://schemas.openxmlformats.org/officeDocument/2006/relationships/hyperlink" Target="http://para.nomads.ncep.noaa.gov/pub/data/nccf/com/petss/para/" TargetMode="External"/><Relationship Id="rId34" Type="http://schemas.openxmlformats.org/officeDocument/2006/relationships/hyperlink" Target="mailto:ncep.list.pmb-dataflow@noaa.gov" TargetMode="External"/><Relationship Id="rId15" Type="http://schemas.openxmlformats.org/officeDocument/2006/relationships/hyperlink" Target="http://weather.noaa.gov/pub/SL.us008001/ST.expr/DF.gr2/DC.ndgd/GT.slosh/AR.conus/VP.001" TargetMode="External"/><Relationship Id="rId37" Type="http://schemas.openxmlformats.org/officeDocument/2006/relationships/hyperlink" Target="http://www.nws.noaa.gov/om/notif.htm" TargetMode="External"/><Relationship Id="rId14" Type="http://schemas.openxmlformats.org/officeDocument/2006/relationships/hyperlink" Target="http://para.nomads.ncep.noaa.gov/pub/data/nccf/com/petss/para/" TargetMode="External"/><Relationship Id="rId36" Type="http://schemas.openxmlformats.org/officeDocument/2006/relationships/hyperlink" Target="http://www.nws.noaa.gov/om/notif.htm" TargetMode="External"/><Relationship Id="rId17" Type="http://schemas.openxmlformats.org/officeDocument/2006/relationships/hyperlink" Target="http://weather.noaa.gov/pub/SL.us008001/ST.expr/DF.gr2/DC.ndgd/GT.slosh/AR.conus/VP.003" TargetMode="External"/><Relationship Id="rId16" Type="http://schemas.openxmlformats.org/officeDocument/2006/relationships/hyperlink" Target="http://weather.noaa.gov/pub/SL.us008001/ST.expr/DF.gr2/DC.ndgd/GT.slosh/AR.conus/VP.002" TargetMode="External"/><Relationship Id="rId19" Type="http://schemas.openxmlformats.org/officeDocument/2006/relationships/hyperlink" Target="http://weather.noaa.gov/pub/SL.us008001/ST.expr/DF.gr2/DC.ndgd/GT.slosh/AR.conus" TargetMode="External"/><Relationship Id="rId18" Type="http://schemas.openxmlformats.org/officeDocument/2006/relationships/hyperlink" Target="http://weather.noaa.gov/pub/SL.us008001/ST.expr/DF.gr2/DC.ndgd/GT.slosh/AR.conus/VP.004" TargetMode="External"/></Relationships>
</file>